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45F" w:rsidRDefault="00650AD8" w:rsidP="00F3345F">
      <w:pPr>
        <w:pStyle w:val="Akapitzlist"/>
        <w:numPr>
          <w:ilvl w:val="0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74.65pt;margin-top:15pt;width:28.1pt;height:13.9pt;flip:x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3345F">
        <w:rPr>
          <w:noProof/>
          <w:lang w:eastAsia="pl-PL"/>
        </w:rPr>
        <w:t>Wchodzimy w narzędzia</w:t>
      </w:r>
    </w:p>
    <w:p w:rsidR="00946794" w:rsidRDefault="00650AD8">
      <w:r>
        <w:rPr>
          <w:noProof/>
          <w:lang w:eastAsia="pl-PL"/>
        </w:rPr>
        <w:pict>
          <v:rect id="_x0000_s1028" style="position:absolute;margin-left:53.65pt;margin-top:3.45pt;width:21pt;height:10.15pt;z-index:251659264" strokecolor="red">
            <v:fill opacity="0"/>
          </v:rect>
        </w:pict>
      </w:r>
      <w:r w:rsidR="00F3345F">
        <w:rPr>
          <w:noProof/>
          <w:lang w:eastAsia="pl-PL"/>
        </w:rPr>
        <w:drawing>
          <wp:inline distT="0" distB="0" distL="0" distR="0">
            <wp:extent cx="5760720" cy="346329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5F" w:rsidRDefault="00650AD8" w:rsidP="00650AD8">
      <w:pPr>
        <w:pStyle w:val="Akapitzlist"/>
        <w:numPr>
          <w:ilvl w:val="0"/>
          <w:numId w:val="1"/>
        </w:numPr>
      </w:pPr>
      <w:r>
        <w:t>Następnie w ustawienia kont</w:t>
      </w:r>
    </w:p>
    <w:p w:rsidR="008D7EC8" w:rsidRDefault="008D7EC8">
      <w:r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EC8" w:rsidRDefault="008D7EC8"/>
    <w:p w:rsidR="00650AD8" w:rsidRDefault="00650AD8"/>
    <w:p w:rsidR="00650AD8" w:rsidRDefault="00650AD8"/>
    <w:p w:rsidR="00650AD8" w:rsidRDefault="00650AD8" w:rsidP="00650AD8">
      <w:pPr>
        <w:pStyle w:val="Akapitzlist"/>
        <w:numPr>
          <w:ilvl w:val="0"/>
          <w:numId w:val="1"/>
        </w:numPr>
      </w:pPr>
      <w:r>
        <w:lastRenderedPageBreak/>
        <w:t>Otworzy nam się dodatkowe okno, w którym wchodzimy w zakładkę pliki danych i następnie klikamy przycisk dodaj</w:t>
      </w:r>
    </w:p>
    <w:p w:rsidR="008D7EC8" w:rsidRDefault="00650AD8">
      <w:r>
        <w:rPr>
          <w:noProof/>
          <w:lang w:eastAsia="pl-PL"/>
        </w:rPr>
        <w:pict>
          <v:shape id="_x0000_s1030" type="#_x0000_t32" style="position:absolute;margin-left:55.9pt;margin-top:90pt;width:34.15pt;height:13.15pt;flip:x;z-index:251661312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29" type="#_x0000_t32" style="position:absolute;margin-left:103.9pt;margin-top:37.5pt;width:34.5pt;height:36.75pt;flip:x;z-index:251660288" o:connectortype="straight" strokecolor="red">
            <v:stroke endarrow="block"/>
          </v:shape>
        </w:pict>
      </w:r>
      <w:r w:rsidR="008D7EC8">
        <w:rPr>
          <w:noProof/>
          <w:lang w:eastAsia="pl-PL"/>
        </w:rPr>
        <w:drawing>
          <wp:inline distT="0" distB="0" distL="0" distR="0">
            <wp:extent cx="5760720" cy="4617648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D8" w:rsidRDefault="00650AD8" w:rsidP="00650AD8">
      <w:pPr>
        <w:pStyle w:val="Akapitzlist"/>
        <w:numPr>
          <w:ilvl w:val="0"/>
          <w:numId w:val="1"/>
        </w:numPr>
      </w:pPr>
      <w:r>
        <w:t>Po kliknięciu w przycisk dodaj, pokaże nam się nowe okno w którym wybieramy „Pliki folderów osobistych programu Office Outlook (.pst)” i klikamy przycisk „OK”</w:t>
      </w:r>
    </w:p>
    <w:p w:rsidR="008D7EC8" w:rsidRDefault="008D7EC8">
      <w:r>
        <w:rPr>
          <w:noProof/>
          <w:lang w:eastAsia="pl-PL"/>
        </w:rPr>
        <w:drawing>
          <wp:inline distT="0" distB="0" distL="0" distR="0">
            <wp:extent cx="3857625" cy="2333625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EC8" w:rsidRDefault="008D7EC8"/>
    <w:p w:rsidR="00650AD8" w:rsidRDefault="00650AD8"/>
    <w:p w:rsidR="00650AD8" w:rsidRDefault="00650AD8" w:rsidP="00650AD8">
      <w:pPr>
        <w:pStyle w:val="Akapitzlist"/>
        <w:numPr>
          <w:ilvl w:val="0"/>
          <w:numId w:val="1"/>
        </w:numPr>
      </w:pPr>
      <w:r>
        <w:lastRenderedPageBreak/>
        <w:t xml:space="preserve">Wyświetli nam się nowe okno, w którym tworzymy folder gdzie będziemy trzymać nasze pliki archiwalne. Wprowadzamy nazwę </w:t>
      </w:r>
      <w:r w:rsidR="00A17D79">
        <w:t>np. „archiwum” i klikamy przycisk „OK”</w:t>
      </w:r>
    </w:p>
    <w:p w:rsidR="008D7EC8" w:rsidRDefault="00A17D79">
      <w:r>
        <w:rPr>
          <w:noProof/>
          <w:lang w:eastAsia="pl-PL"/>
        </w:rPr>
        <w:pict>
          <v:rect id="_x0000_s1031" style="position:absolute;margin-left:68.3pt;margin-top:216.9pt;width:60pt;height:21.4pt;z-index:251662336" strokecolor="red" strokeweight="2pt">
            <v:fill opacity="0"/>
          </v:rect>
        </w:pict>
      </w:r>
      <w:r w:rsidR="008D7EC8"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EC8" w:rsidRDefault="00A17D79" w:rsidP="00A17D79">
      <w:pPr>
        <w:pStyle w:val="Akapitzlist"/>
        <w:numPr>
          <w:ilvl w:val="0"/>
          <w:numId w:val="1"/>
        </w:numPr>
      </w:pPr>
      <w:r>
        <w:t>Po wprowadzeniu nazwy pliku oraz akceptacji (przycisk „ok”), wyświetli nam się okno „Tworzenie folderów osobistych Microsoft”. W oknie tym nadajemy nazwę naszemu folderowi np. „archiwum1” i klikamy przycisk „OK”</w:t>
      </w:r>
    </w:p>
    <w:p w:rsidR="008D7EC8" w:rsidRDefault="00A17D79">
      <w:r>
        <w:rPr>
          <w:noProof/>
          <w:lang w:eastAsia="pl-PL"/>
        </w:rPr>
        <w:pict>
          <v:rect id="_x0000_s1032" style="position:absolute;margin-left:45.05pt;margin-top:43.45pt;width:1in;height:19.9pt;z-index:251663360" strokecolor="red" strokeweight="2pt">
            <v:fill opacity="0"/>
          </v:rect>
        </w:pict>
      </w:r>
      <w:r w:rsidR="008D7EC8">
        <w:rPr>
          <w:noProof/>
          <w:lang w:eastAsia="pl-PL"/>
        </w:rPr>
        <w:drawing>
          <wp:inline distT="0" distB="0" distL="0" distR="0">
            <wp:extent cx="2971800" cy="2324100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EC8" w:rsidRDefault="008D7EC8"/>
    <w:p w:rsidR="00A17D79" w:rsidRDefault="00A17D79"/>
    <w:p w:rsidR="00A17D79" w:rsidRDefault="00A17D79"/>
    <w:p w:rsidR="00A17D79" w:rsidRDefault="00A17D79"/>
    <w:p w:rsidR="00A17D79" w:rsidRDefault="00A17D79" w:rsidP="00A17D79">
      <w:pPr>
        <w:pStyle w:val="Akapitzlist"/>
        <w:numPr>
          <w:ilvl w:val="0"/>
          <w:numId w:val="1"/>
        </w:numPr>
      </w:pPr>
      <w:r>
        <w:lastRenderedPageBreak/>
        <w:t>Utworzyła nam się nasz nowa zakładka w poczcie Outlook o nazwie „archiwum1”. Klikamy przycisk „zamknij”</w:t>
      </w:r>
    </w:p>
    <w:p w:rsidR="008D7EC8" w:rsidRDefault="00A17D79">
      <w:r>
        <w:rPr>
          <w:noProof/>
          <w:lang w:eastAsia="pl-PL"/>
        </w:rPr>
        <w:pict>
          <v:shape id="_x0000_s1035" type="#_x0000_t32" style="position:absolute;margin-left:303.8pt;margin-top:162.75pt;width:20.6pt;height:32.65pt;flip:x;z-index:251666432" o:connectortype="straight" strokecolor="red">
            <v:stroke endarrow="block"/>
          </v:shape>
        </w:pict>
      </w:r>
      <w:r>
        <w:rPr>
          <w:noProof/>
          <w:lang w:eastAsia="pl-PL"/>
        </w:rPr>
        <w:pict>
          <v:rect id="_x0000_s1034" style="position:absolute;margin-left:147.8pt;margin-top:130.9pt;width:149.25pt;height:8.25pt;z-index:251665408" strokecolor="red">
            <v:fill opacity="0"/>
          </v:rect>
        </w:pict>
      </w:r>
      <w:r>
        <w:rPr>
          <w:noProof/>
          <w:lang w:eastAsia="pl-PL"/>
        </w:rPr>
        <w:pict>
          <v:rect id="_x0000_s1033" style="position:absolute;margin-left:4.15pt;margin-top:109.5pt;width:31.9pt;height:8.25pt;z-index:251664384" strokecolor="red">
            <v:fill opacity="0"/>
          </v:rect>
        </w:pict>
      </w:r>
      <w:r w:rsidR="008D7EC8"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69" w:rsidRDefault="00A17D79" w:rsidP="00A17D79">
      <w:pPr>
        <w:pStyle w:val="Akapitzlist"/>
        <w:numPr>
          <w:ilvl w:val="0"/>
          <w:numId w:val="1"/>
        </w:numPr>
      </w:pPr>
      <w:r>
        <w:t xml:space="preserve">W naszym nowym folderze utwórzmy sobie 2 </w:t>
      </w:r>
      <w:proofErr w:type="spellStart"/>
      <w:r>
        <w:t>podfoldery</w:t>
      </w:r>
      <w:proofErr w:type="spellEnd"/>
      <w:r>
        <w:t xml:space="preserve"> „</w:t>
      </w:r>
      <w:r w:rsidR="00352934">
        <w:t>odebrane” oraz „</w:t>
      </w:r>
      <w:proofErr w:type="spellStart"/>
      <w:r w:rsidR="00352934">
        <w:t>wyslane</w:t>
      </w:r>
      <w:proofErr w:type="spellEnd"/>
      <w:r w:rsidR="00352934">
        <w:t xml:space="preserve">”. Poniżej przykład jak stworzyć </w:t>
      </w:r>
      <w:proofErr w:type="spellStart"/>
      <w:r w:rsidR="00352934">
        <w:t>podfolder</w:t>
      </w:r>
      <w:proofErr w:type="spellEnd"/>
      <w:r w:rsidR="00352934">
        <w:t xml:space="preserve"> „odebrane”</w:t>
      </w:r>
      <w:r w:rsidR="00305DCA">
        <w:t>.</w:t>
      </w:r>
    </w:p>
    <w:p w:rsidR="00FB5669" w:rsidRDefault="00352934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75.05pt;margin-top:35.25pt;width:141pt;height:75pt;z-index:251668480">
            <v:textbox>
              <w:txbxContent>
                <w:p w:rsidR="00352934" w:rsidRPr="00352934" w:rsidRDefault="00352934">
                  <w:pPr>
                    <w:rPr>
                      <w:sz w:val="16"/>
                    </w:rPr>
                  </w:pPr>
                  <w:r w:rsidRPr="00352934">
                    <w:rPr>
                      <w:sz w:val="16"/>
                    </w:rPr>
                    <w:t>Zaznaczamy nasz nowy folder „archiwum1” (kliknięcie lewym przyciskiem myszy)</w:t>
                  </w:r>
                  <w:r>
                    <w:rPr>
                      <w:sz w:val="16"/>
                    </w:rPr>
                    <w:t xml:space="preserve"> i następnie klikamy prawy przycisk myszy na tym folderze i wybieramy opcję „nowy folder”.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6" type="#_x0000_t32" style="position:absolute;margin-left:25.55pt;margin-top:75pt;width:49.5pt;height:35.25pt;flip:x;z-index:251667456" o:connectortype="straight" strokecolor="red">
            <v:stroke endarrow="block"/>
          </v:shape>
        </w:pict>
      </w:r>
      <w:r w:rsidR="00FB5669"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69" w:rsidRDefault="00FB5669"/>
    <w:p w:rsidR="00352934" w:rsidRDefault="00352934" w:rsidP="00352934">
      <w:pPr>
        <w:pStyle w:val="Akapitzlist"/>
        <w:numPr>
          <w:ilvl w:val="0"/>
          <w:numId w:val="1"/>
        </w:numPr>
      </w:pPr>
      <w:r>
        <w:lastRenderedPageBreak/>
        <w:t xml:space="preserve">Po wybraniu opcji „Nowy Folder…” otworzy nam się dodatkowe okno gdzie wprowadzamy </w:t>
      </w:r>
      <w:proofErr w:type="spellStart"/>
      <w:r>
        <w:t>Nazwe</w:t>
      </w:r>
      <w:proofErr w:type="spellEnd"/>
      <w:r>
        <w:t xml:space="preserve"> dla </w:t>
      </w:r>
      <w:proofErr w:type="spellStart"/>
      <w:r>
        <w:t>podfolderu</w:t>
      </w:r>
      <w:proofErr w:type="spellEnd"/>
      <w:r>
        <w:t xml:space="preserve"> czyli w naszym przypadku będzie to „odebrane” oraz klikamy „OK”</w:t>
      </w:r>
      <w:r w:rsidR="00305DCA">
        <w:t xml:space="preserve">. W przypadku tworzenia </w:t>
      </w:r>
      <w:proofErr w:type="spellStart"/>
      <w:r w:rsidR="00305DCA">
        <w:t>podfolderu</w:t>
      </w:r>
      <w:proofErr w:type="spellEnd"/>
      <w:r w:rsidR="00305DCA">
        <w:t xml:space="preserve"> „</w:t>
      </w:r>
      <w:proofErr w:type="spellStart"/>
      <w:r w:rsidR="00305DCA">
        <w:t>wyslane</w:t>
      </w:r>
      <w:proofErr w:type="spellEnd"/>
      <w:r w:rsidR="00305DCA">
        <w:t xml:space="preserve">” lub innych tworzy się w analogiczny sposób jak </w:t>
      </w:r>
      <w:proofErr w:type="spellStart"/>
      <w:r w:rsidR="00305DCA">
        <w:t>podfolder</w:t>
      </w:r>
      <w:proofErr w:type="spellEnd"/>
      <w:r w:rsidR="00305DCA">
        <w:t xml:space="preserve"> „odebrane”.</w:t>
      </w:r>
    </w:p>
    <w:p w:rsidR="00305DCA" w:rsidRDefault="00305DCA">
      <w:r>
        <w:rPr>
          <w:noProof/>
          <w:lang w:eastAsia="pl-PL"/>
        </w:rPr>
        <w:pict>
          <v:rect id="_x0000_s1039" style="position:absolute;margin-left:7.55pt;margin-top:25.5pt;width:62.25pt;height:33.4pt;z-index:251669504" strokecolor="red">
            <v:fill opacity="0"/>
          </v:rect>
        </w:pict>
      </w:r>
      <w:r w:rsidR="00FB5669">
        <w:rPr>
          <w:noProof/>
          <w:lang w:eastAsia="pl-PL"/>
        </w:rPr>
        <w:drawing>
          <wp:inline distT="0" distB="0" distL="0" distR="0">
            <wp:extent cx="3152775" cy="3533775"/>
            <wp:effectExtent l="1905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69" w:rsidRDefault="00305DCA" w:rsidP="00305DCA">
      <w:pPr>
        <w:pStyle w:val="Akapitzlist"/>
        <w:numPr>
          <w:ilvl w:val="0"/>
          <w:numId w:val="1"/>
        </w:numPr>
      </w:pPr>
      <w:r>
        <w:t xml:space="preserve">Po stworzeniu </w:t>
      </w:r>
      <w:proofErr w:type="spellStart"/>
      <w:r>
        <w:t>podfolderów</w:t>
      </w:r>
      <w:proofErr w:type="spellEnd"/>
      <w:r>
        <w:t xml:space="preserve"> powinniśmy w naszym „archiwum1” zobaczyć nasze nowe foldery.</w:t>
      </w:r>
    </w:p>
    <w:p w:rsidR="00FB5669" w:rsidRDefault="00305DCA">
      <w:r>
        <w:rPr>
          <w:noProof/>
          <w:lang w:eastAsia="pl-PL"/>
        </w:rPr>
        <w:pict>
          <v:shape id="_x0000_s1042" type="#_x0000_t32" style="position:absolute;margin-left:31.15pt;margin-top:126.65pt;width:54.4pt;height:0;flip:x;z-index:251672576" o:connectortype="straight" strokecolor="red">
            <v:stroke endarrow="block"/>
          </v:shape>
        </w:pict>
      </w:r>
      <w:r>
        <w:rPr>
          <w:noProof/>
          <w:lang w:eastAsia="pl-PL"/>
        </w:rPr>
        <w:pict>
          <v:shape id="_x0000_s1041" type="#_x0000_t32" style="position:absolute;margin-left:31.15pt;margin-top:121.45pt;width:54.4pt;height:3.3pt;flip:x y;z-index:251671552" o:connectortype="straight" strokecolor="red">
            <v:stroke endarrow="block"/>
          </v:shape>
        </w:pict>
      </w:r>
      <w:r>
        <w:rPr>
          <w:noProof/>
          <w:lang w:eastAsia="pl-PL"/>
        </w:rPr>
        <w:pict>
          <v:rect id="_x0000_s1040" style="position:absolute;margin-left:-2pt;margin-top:106.9pt;width:66pt;height:26.65pt;z-index:251670528" strokecolor="red">
            <v:fill opacity="0"/>
          </v:rect>
        </w:pict>
      </w:r>
      <w:r w:rsidR="00FB5669">
        <w:rPr>
          <w:noProof/>
          <w:lang w:eastAsia="pl-PL"/>
        </w:rPr>
        <w:drawing>
          <wp:inline distT="0" distB="0" distL="0" distR="0">
            <wp:extent cx="5760720" cy="3463290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69" w:rsidRDefault="00305DCA" w:rsidP="00305DCA">
      <w:pPr>
        <w:pStyle w:val="Akapitzlist"/>
        <w:numPr>
          <w:ilvl w:val="0"/>
          <w:numId w:val="1"/>
        </w:numPr>
      </w:pPr>
      <w:r>
        <w:lastRenderedPageBreak/>
        <w:t xml:space="preserve">Po utworzeniu nowych </w:t>
      </w:r>
      <w:proofErr w:type="spellStart"/>
      <w:r>
        <w:t>podfolderów</w:t>
      </w:r>
      <w:proofErr w:type="spellEnd"/>
      <w:r>
        <w:t xml:space="preserve"> w zakładce „archiwum1” możemy teraz zwolnić miejsce na naszej poczcie Exchange. W tym celu wchodzimy w naszą domyślną pocztę (jak na obrazku poniżej) i wchodzimy w zakładkę skrzynka odbiorcza lub wysłane elementy w zależności co chcemy archiwizować. Poniżej przykład jak zwolnić miejsce na naszej poczcie na podstawie przeniesienia wiadomości ze skrzynki odbiorczej. Wchodzimy w skrzynkę odbiorczą i zaznaczamy nasze wiadomości, które chcielibyśmy przenieść</w:t>
      </w:r>
      <w:r w:rsidR="007A7690">
        <w:t>. Wiadomości zaznaczamy albo przez przytrzymanie klawisza „</w:t>
      </w:r>
      <w:proofErr w:type="spellStart"/>
      <w:r w:rsidR="007A7690">
        <w:t>ctrl</w:t>
      </w:r>
      <w:proofErr w:type="spellEnd"/>
      <w:r w:rsidR="007A7690">
        <w:t xml:space="preserve">” i klikaniu lewym przyciskiem myszy (pozwala wybrać kilka wiadomości z różnych lokalizacji) albo przez zaznaczenie pierwszej wiadomości do usunięcia i następnie </w:t>
      </w:r>
      <w:proofErr w:type="spellStart"/>
      <w:r w:rsidR="007A7690">
        <w:t>wciśniecia</w:t>
      </w:r>
      <w:proofErr w:type="spellEnd"/>
      <w:r w:rsidR="007A7690">
        <w:t xml:space="preserve"> klawisza „Shift” + lewy przycisk myszy na następnej wiadomości</w:t>
      </w:r>
      <w:r w:rsidR="00DA5F79">
        <w:t xml:space="preserve"> (poniżej przykład takiej kombinacji). Po zaznaczeniu wiadomości naciskamy prawy przycisk myszy i opcję „przenieś do folderu…”</w:t>
      </w:r>
    </w:p>
    <w:p w:rsidR="00FB5669" w:rsidRDefault="00FB5669"/>
    <w:p w:rsidR="00FB5669" w:rsidRDefault="00FB5669">
      <w:r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69" w:rsidRDefault="00FB5669"/>
    <w:p w:rsidR="00DA5F79" w:rsidRDefault="00DA5F79"/>
    <w:p w:rsidR="00DA5F79" w:rsidRDefault="00DA5F79"/>
    <w:p w:rsidR="00DA5F79" w:rsidRDefault="00DA5F79"/>
    <w:p w:rsidR="00DA5F79" w:rsidRDefault="00DA5F79"/>
    <w:p w:rsidR="00DA5F79" w:rsidRDefault="00DA5F79"/>
    <w:p w:rsidR="00DA5F79" w:rsidRDefault="00DA5F79"/>
    <w:p w:rsidR="00DA5F79" w:rsidRDefault="00DA5F79"/>
    <w:p w:rsidR="00DA5F79" w:rsidRDefault="00DA5F79" w:rsidP="00DA5F79">
      <w:pPr>
        <w:pStyle w:val="Akapitzlist"/>
        <w:numPr>
          <w:ilvl w:val="0"/>
          <w:numId w:val="1"/>
        </w:numPr>
      </w:pPr>
      <w:r>
        <w:lastRenderedPageBreak/>
        <w:t>W nowym oknie wybieramy folder do którego chcemy przenieść wiadomości i przyciskamy „OK”</w:t>
      </w:r>
    </w:p>
    <w:p w:rsidR="00FB5669" w:rsidRDefault="00FB5669">
      <w:r>
        <w:rPr>
          <w:noProof/>
          <w:lang w:eastAsia="pl-PL"/>
        </w:rPr>
        <w:drawing>
          <wp:inline distT="0" distB="0" distL="0" distR="0">
            <wp:extent cx="3467100" cy="2876550"/>
            <wp:effectExtent l="1905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69" w:rsidRDefault="00DA5F79" w:rsidP="00DA5F79">
      <w:pPr>
        <w:pStyle w:val="Akapitzlist"/>
        <w:numPr>
          <w:ilvl w:val="0"/>
          <w:numId w:val="1"/>
        </w:numPr>
      </w:pPr>
      <w:r>
        <w:t>Wiadomości zostają przeniesione do naszego folderu archiwum1, zwalniając miejsce w naszej domyślnej skrzynce pocztowej.</w:t>
      </w:r>
    </w:p>
    <w:p w:rsidR="00FB5669" w:rsidRDefault="00FB5669"/>
    <w:p w:rsidR="00FB5669" w:rsidRDefault="00FB5669">
      <w:r>
        <w:rPr>
          <w:noProof/>
          <w:lang w:eastAsia="pl-PL"/>
        </w:rPr>
        <w:drawing>
          <wp:inline distT="0" distB="0" distL="0" distR="0">
            <wp:extent cx="5760720" cy="3463290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5F" w:rsidRDefault="00F3345F"/>
    <w:p w:rsidR="00F3345F" w:rsidRDefault="00F3345F"/>
    <w:sectPr w:rsidR="00F3345F" w:rsidSect="00367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CE7B43"/>
    <w:multiLevelType w:val="hybridMultilevel"/>
    <w:tmpl w:val="8B9A1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compat/>
  <w:rsids>
    <w:rsidRoot w:val="00F3345F"/>
    <w:rsid w:val="00305DCA"/>
    <w:rsid w:val="00352934"/>
    <w:rsid w:val="0036747C"/>
    <w:rsid w:val="00650AD8"/>
    <w:rsid w:val="007A7690"/>
    <w:rsid w:val="008D7EC8"/>
    <w:rsid w:val="009F6CC5"/>
    <w:rsid w:val="00A17D79"/>
    <w:rsid w:val="00AE1589"/>
    <w:rsid w:val="00DA5F79"/>
    <w:rsid w:val="00F3345F"/>
    <w:rsid w:val="00F73EE9"/>
    <w:rsid w:val="00FB5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4" type="connector" idref="#_x0000_s1027"/>
        <o:r id="V:Rule6" type="connector" idref="#_x0000_s1029"/>
        <o:r id="V:Rule8" type="connector" idref="#_x0000_s1030"/>
        <o:r id="V:Rule10" type="connector" idref="#_x0000_s1035"/>
        <o:r id="V:Rule12" type="connector" idref="#_x0000_s1036"/>
        <o:r id="V:Rule14" type="connector" idref="#_x0000_s1041"/>
        <o:r id="V:Rule16" type="connector" idref="#_x0000_s104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74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4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334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BF2689-5814-4EBF-89BE-4013A40B5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354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kdominik</dc:creator>
  <cp:lastModifiedBy>kdominik</cp:lastModifiedBy>
  <cp:revision>1</cp:revision>
  <dcterms:created xsi:type="dcterms:W3CDTF">2015-06-29T06:27:00Z</dcterms:created>
  <dcterms:modified xsi:type="dcterms:W3CDTF">2015-06-29T07:56:00Z</dcterms:modified>
</cp:coreProperties>
</file>