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6F" w:rsidRDefault="00F3746F" w:rsidP="004A7BE5">
      <w:pPr>
        <w:pStyle w:val="Nagwek3"/>
        <w:spacing w:before="0" w:beforeAutospacing="0" w:after="0" w:afterAutospacing="0" w:line="240" w:lineRule="atLeast"/>
        <w:jc w:val="center"/>
        <w:textAlignment w:val="baseline"/>
        <w:rPr>
          <w:rFonts w:ascii="Helvetica" w:eastAsia="Times New Roman" w:hAnsi="Helvetica" w:cs="Helvetica"/>
          <w:b w:val="0"/>
          <w:bCs w:val="0"/>
          <w:color w:val="333333"/>
          <w:sz w:val="33"/>
          <w:szCs w:val="33"/>
        </w:rPr>
      </w:pPr>
    </w:p>
    <w:p w:rsidR="00F3746F" w:rsidRDefault="00F3746F" w:rsidP="00F3746F">
      <w:pPr>
        <w:pStyle w:val="Nagwek3"/>
        <w:spacing w:before="0" w:beforeAutospacing="0" w:after="0" w:afterAutospacing="0" w:line="240" w:lineRule="atLeast"/>
        <w:textAlignment w:val="baseline"/>
        <w:rPr>
          <w:rFonts w:ascii="Helvetica" w:eastAsia="Times New Roman" w:hAnsi="Helvetica" w:cs="Helvetica"/>
          <w:b w:val="0"/>
          <w:bCs w:val="0"/>
          <w:color w:val="333333"/>
          <w:sz w:val="33"/>
          <w:szCs w:val="33"/>
        </w:rPr>
      </w:pPr>
      <w:r>
        <w:rPr>
          <w:noProof/>
        </w:rPr>
        <w:drawing>
          <wp:inline distT="0" distB="0" distL="0" distR="0">
            <wp:extent cx="5760720" cy="2113901"/>
            <wp:effectExtent l="19050" t="0" r="0" b="0"/>
            <wp:docPr id="1" name="Obraz 1" descr="http://centrumzamek.pl/wp-content/uploads/2016/11/konferencja_pearson_w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centrumzamek.pl/wp-content/uploads/2016/11/konferencja_pearson_wid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46F" w:rsidRDefault="00F3746F" w:rsidP="004A7BE5">
      <w:pPr>
        <w:pStyle w:val="Nagwek3"/>
        <w:spacing w:before="0" w:beforeAutospacing="0" w:after="0" w:afterAutospacing="0" w:line="240" w:lineRule="atLeast"/>
        <w:jc w:val="center"/>
        <w:textAlignment w:val="baseline"/>
        <w:rPr>
          <w:rFonts w:ascii="Helvetica" w:eastAsia="Times New Roman" w:hAnsi="Helvetica" w:cs="Helvetica"/>
          <w:b w:val="0"/>
          <w:bCs w:val="0"/>
          <w:color w:val="333333"/>
          <w:sz w:val="33"/>
          <w:szCs w:val="33"/>
        </w:rPr>
      </w:pPr>
    </w:p>
    <w:p w:rsidR="004A7BE5" w:rsidRDefault="004A7BE5" w:rsidP="004A7BE5">
      <w:pPr>
        <w:pStyle w:val="Nagwek3"/>
        <w:spacing w:before="0" w:beforeAutospacing="0" w:after="0" w:afterAutospacing="0" w:line="240" w:lineRule="atLeast"/>
        <w:jc w:val="center"/>
        <w:textAlignment w:val="baseline"/>
        <w:rPr>
          <w:rFonts w:ascii="Helvetica" w:eastAsia="Times New Roman" w:hAnsi="Helvetica" w:cs="Helvetica"/>
          <w:b w:val="0"/>
          <w:bCs w:val="0"/>
          <w:color w:val="333333"/>
          <w:sz w:val="33"/>
          <w:szCs w:val="33"/>
        </w:rPr>
      </w:pPr>
      <w:r>
        <w:rPr>
          <w:rFonts w:ascii="Helvetica" w:eastAsia="Times New Roman" w:hAnsi="Helvetica" w:cs="Helvetica"/>
          <w:b w:val="0"/>
          <w:bCs w:val="0"/>
          <w:color w:val="333333"/>
          <w:sz w:val="33"/>
          <w:szCs w:val="33"/>
        </w:rPr>
        <w:t>Konferencja „Oddani skutecznej edukacji”, organizowana we współpracy z wydawnictwem Pearson</w:t>
      </w: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  <w:r>
        <w:rPr>
          <w:rFonts w:ascii="Helvetica" w:hAnsi="Helvetica" w:cs="Helvetica"/>
          <w:color w:val="666666"/>
          <w:sz w:val="26"/>
          <w:szCs w:val="26"/>
        </w:rPr>
        <w:t>8 lutego 2017 r., g. 13.30, Zamek Piastowski w Legnicy, s. 203 (2. piętro)</w:t>
      </w:r>
    </w:p>
    <w:tbl>
      <w:tblPr>
        <w:tblpPr w:leftFromText="141" w:rightFromText="141" w:vertAnchor="text" w:horzAnchor="margin" w:tblpY="482"/>
        <w:tblW w:w="7677" w:type="dxa"/>
        <w:tblCellMar>
          <w:left w:w="0" w:type="dxa"/>
          <w:right w:w="0" w:type="dxa"/>
        </w:tblCellMar>
        <w:tblLook w:val="04A0"/>
      </w:tblPr>
      <w:tblGrid>
        <w:gridCol w:w="1293"/>
        <w:gridCol w:w="726"/>
        <w:gridCol w:w="5658"/>
      </w:tblGrid>
      <w:tr w:rsidR="004A7BE5" w:rsidTr="004A7BE5">
        <w:trPr>
          <w:trHeight w:val="853"/>
        </w:trPr>
        <w:tc>
          <w:tcPr>
            <w:tcW w:w="811" w:type="dxa"/>
            <w:tcBorders>
              <w:top w:val="single" w:sz="8" w:space="0" w:color="EEEEEE"/>
              <w:left w:val="single" w:sz="8" w:space="0" w:color="EEEEEE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spacing w:after="225"/>
              <w:rPr>
                <w:sz w:val="24"/>
                <w:szCs w:val="24"/>
              </w:rPr>
            </w:pPr>
            <w:r>
              <w:t>13:30-14:00</w:t>
            </w:r>
          </w:p>
        </w:tc>
        <w:tc>
          <w:tcPr>
            <w:tcW w:w="0" w:type="auto"/>
            <w:tcBorders>
              <w:top w:val="single" w:sz="8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EEEEEE"/>
              <w:left w:val="nil"/>
              <w:bottom w:val="nil"/>
              <w:right w:val="single" w:sz="8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spacing w:after="225"/>
              <w:rPr>
                <w:sz w:val="24"/>
                <w:szCs w:val="24"/>
              </w:rPr>
            </w:pPr>
            <w:r>
              <w:t>rejestracja</w:t>
            </w:r>
          </w:p>
        </w:tc>
      </w:tr>
      <w:tr w:rsidR="004A7BE5" w:rsidTr="004A7BE5">
        <w:trPr>
          <w:trHeight w:val="853"/>
        </w:trPr>
        <w:tc>
          <w:tcPr>
            <w:tcW w:w="811" w:type="dxa"/>
            <w:tcBorders>
              <w:top w:val="single" w:sz="8" w:space="0" w:color="EEEEEE"/>
              <w:left w:val="single" w:sz="8" w:space="0" w:color="EEEEEE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spacing w:after="225"/>
              <w:rPr>
                <w:sz w:val="24"/>
                <w:szCs w:val="24"/>
              </w:rPr>
            </w:pPr>
            <w:r>
              <w:t>14:00-15:00</w:t>
            </w:r>
          </w:p>
        </w:tc>
        <w:tc>
          <w:tcPr>
            <w:tcW w:w="0" w:type="auto"/>
            <w:tcBorders>
              <w:top w:val="single" w:sz="8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EEEEEE"/>
              <w:left w:val="nil"/>
              <w:bottom w:val="nil"/>
              <w:right w:val="single" w:sz="8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rPr>
                <w:sz w:val="24"/>
                <w:szCs w:val="24"/>
                <w:lang w:val="en-US"/>
              </w:rPr>
            </w:pP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 xml:space="preserve">Teachers dare: </w:t>
            </w:r>
            <w:proofErr w:type="spellStart"/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unforgetable</w:t>
            </w:r>
            <w:proofErr w:type="spellEnd"/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 xml:space="preserve"> lessons</w:t>
            </w:r>
            <w:r>
              <w:rPr>
                <w:lang w:val="en-US"/>
              </w:rPr>
              <w:t xml:space="preserve">, Anna </w:t>
            </w:r>
            <w:proofErr w:type="spellStart"/>
            <w:r>
              <w:rPr>
                <w:lang w:val="en-US"/>
              </w:rPr>
              <w:t>Kolbuszewska</w:t>
            </w:r>
            <w:proofErr w:type="spellEnd"/>
          </w:p>
        </w:tc>
      </w:tr>
      <w:tr w:rsidR="004A7BE5" w:rsidTr="004A7BE5">
        <w:trPr>
          <w:trHeight w:val="3447"/>
        </w:trPr>
        <w:tc>
          <w:tcPr>
            <w:tcW w:w="811" w:type="dxa"/>
            <w:tcBorders>
              <w:top w:val="single" w:sz="8" w:space="0" w:color="EEEEEE"/>
              <w:left w:val="single" w:sz="8" w:space="0" w:color="EEEEEE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EEEEEE"/>
              <w:left w:val="nil"/>
              <w:bottom w:val="nil"/>
              <w:right w:val="single" w:sz="8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rPr>
                <w:lang w:val="en-US"/>
              </w:rPr>
            </w:pPr>
            <w:r>
              <w:rPr>
                <w:lang w:val="en-US"/>
              </w:rPr>
              <w:t>When we think „</w:t>
            </w: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creative</w:t>
            </w:r>
            <w:r>
              <w:rPr>
                <w:lang w:val="en-US"/>
              </w:rPr>
              <w:t>” or „</w:t>
            </w: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interesting</w:t>
            </w:r>
            <w:r>
              <w:rPr>
                <w:lang w:val="en-US"/>
              </w:rPr>
              <w:t>„, we don’t usually think „Use of English”. Yet</w:t>
            </w:r>
            <w:r>
              <w:rPr>
                <w:rStyle w:val="apple-converted-space"/>
                <w:lang w:val="en-US"/>
              </w:rPr>
              <w:t> </w:t>
            </w: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Use of English</w:t>
            </w:r>
            <w:r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gives the teacher and the students much more scope to deal with language in</w:t>
            </w:r>
            <w:r>
              <w:rPr>
                <w:rStyle w:val="apple-converted-space"/>
                <w:lang w:val="en-US"/>
              </w:rPr>
              <w:t> </w:t>
            </w: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unexpected, creative and interesting ways</w:t>
            </w:r>
            <w:r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than other Matura exam parts.</w:t>
            </w:r>
          </w:p>
          <w:p w:rsidR="004A7BE5" w:rsidRDefault="004A7BE5" w:rsidP="004A7BE5">
            <w:pPr>
              <w:pStyle w:val="NormalnyWeb"/>
              <w:spacing w:before="0" w:beforeAutospacing="0" w:after="0" w:afterAutospacing="0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It gives teachers and students:</w:t>
            </w:r>
          </w:p>
          <w:p w:rsidR="004A7BE5" w:rsidRDefault="004A7BE5" w:rsidP="004A7BE5">
            <w:pPr>
              <w:numPr>
                <w:ilvl w:val="0"/>
                <w:numId w:val="1"/>
              </w:numPr>
              <w:spacing w:line="390" w:lineRule="atLeast"/>
              <w:ind w:left="0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</w:t>
            </w:r>
            <w:r>
              <w:rPr>
                <w:rStyle w:val="apple-converted-space"/>
                <w:sz w:val="26"/>
                <w:szCs w:val="26"/>
                <w:lang w:val="en-US"/>
              </w:rPr>
              <w:t> </w:t>
            </w: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freedom to play with language</w:t>
            </w:r>
            <w:r>
              <w:rPr>
                <w:sz w:val="26"/>
                <w:szCs w:val="26"/>
                <w:lang w:val="en-US"/>
              </w:rPr>
              <w:t>,</w:t>
            </w:r>
          </w:p>
          <w:p w:rsidR="004A7BE5" w:rsidRDefault="004A7BE5" w:rsidP="004A7BE5">
            <w:pPr>
              <w:numPr>
                <w:ilvl w:val="0"/>
                <w:numId w:val="1"/>
              </w:numPr>
              <w:spacing w:line="390" w:lineRule="atLeast"/>
              <w:ind w:left="0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to explore relationships between elements of language</w:t>
            </w:r>
            <w:r>
              <w:rPr>
                <w:sz w:val="26"/>
                <w:szCs w:val="26"/>
                <w:lang w:val="en-US"/>
              </w:rPr>
              <w:t>,</w:t>
            </w:r>
          </w:p>
          <w:p w:rsidR="004A7BE5" w:rsidRDefault="004A7BE5" w:rsidP="004A7BE5">
            <w:pPr>
              <w:numPr>
                <w:ilvl w:val="0"/>
                <w:numId w:val="1"/>
              </w:numPr>
              <w:spacing w:line="390" w:lineRule="atLeast"/>
              <w:ind w:left="0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 xml:space="preserve">to make lessons </w:t>
            </w:r>
            <w:proofErr w:type="spellStart"/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focussing</w:t>
            </w:r>
            <w:proofErr w:type="spellEnd"/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 xml:space="preserve"> on Use of English simply unforgettable</w:t>
            </w:r>
            <w:r>
              <w:rPr>
                <w:rStyle w:val="apple-converted-space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 </w:t>
            </w:r>
            <w:r>
              <w:rPr>
                <w:sz w:val="26"/>
                <w:szCs w:val="26"/>
                <w:lang w:val="en-US"/>
              </w:rPr>
              <w:t>by daring students to look beyond what they see on a page.</w:t>
            </w:r>
          </w:p>
          <w:p w:rsidR="004A7BE5" w:rsidRDefault="004A7BE5" w:rsidP="004A7BE5">
            <w:pPr>
              <w:pStyle w:val="NormalnyWeb"/>
              <w:spacing w:before="0" w:beforeAutospacing="0" w:after="0" w:afterAutospacing="0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In this</w:t>
            </w:r>
            <w:r>
              <w:rPr>
                <w:rStyle w:val="apple-converted-space"/>
                <w:sz w:val="26"/>
                <w:szCs w:val="26"/>
                <w:lang w:val="en-US"/>
              </w:rPr>
              <w:t> </w:t>
            </w: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practical session</w:t>
            </w:r>
            <w:r>
              <w:rPr>
                <w:rStyle w:val="apple-converted-space"/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  <w:lang w:val="en-US"/>
              </w:rPr>
              <w:t>we will look together at how we can fully exploit existing Matura preparation materials to make sure that</w:t>
            </w:r>
            <w:r>
              <w:rPr>
                <w:rStyle w:val="apple-converted-space"/>
                <w:sz w:val="26"/>
                <w:szCs w:val="26"/>
                <w:lang w:val="en-US"/>
              </w:rPr>
              <w:t> </w:t>
            </w: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students stay fully motivated</w:t>
            </w:r>
            <w:r>
              <w:rPr>
                <w:rStyle w:val="apple-converted-space"/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  <w:lang w:val="en-US"/>
              </w:rPr>
              <w:t>and that teaching</w:t>
            </w:r>
            <w:r>
              <w:rPr>
                <w:rStyle w:val="apple-converted-space"/>
                <w:sz w:val="26"/>
                <w:szCs w:val="26"/>
                <w:lang w:val="en-US"/>
              </w:rPr>
              <w:t> </w:t>
            </w: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Use of English for Matura</w:t>
            </w:r>
            <w:r>
              <w:rPr>
                <w:rStyle w:val="apple-converted-space"/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  <w:lang w:val="en-US"/>
              </w:rPr>
              <w:t>is as</w:t>
            </w:r>
            <w:r>
              <w:rPr>
                <w:rStyle w:val="apple-converted-space"/>
                <w:sz w:val="26"/>
                <w:szCs w:val="26"/>
                <w:lang w:val="en-US"/>
              </w:rPr>
              <w:t> </w:t>
            </w: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effective</w:t>
            </w:r>
            <w:r>
              <w:rPr>
                <w:rStyle w:val="apple-converted-space"/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  <w:lang w:val="en-US"/>
              </w:rPr>
              <w:t>as it is</w:t>
            </w:r>
            <w:r>
              <w:rPr>
                <w:rStyle w:val="apple-converted-space"/>
                <w:sz w:val="26"/>
                <w:szCs w:val="26"/>
                <w:lang w:val="en-US"/>
              </w:rPr>
              <w:t> </w:t>
            </w: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fun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</w:tr>
      <w:tr w:rsidR="004A7BE5" w:rsidTr="004A7BE5">
        <w:trPr>
          <w:trHeight w:val="301"/>
        </w:trPr>
        <w:tc>
          <w:tcPr>
            <w:tcW w:w="811" w:type="dxa"/>
            <w:tcBorders>
              <w:top w:val="single" w:sz="8" w:space="0" w:color="EEEEEE"/>
              <w:left w:val="single" w:sz="8" w:space="0" w:color="EEEEEE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rPr>
                <w:sz w:val="24"/>
                <w:szCs w:val="24"/>
              </w:rPr>
            </w:pPr>
            <w:r>
              <w:t>15:00-15:15</w:t>
            </w:r>
          </w:p>
        </w:tc>
        <w:tc>
          <w:tcPr>
            <w:tcW w:w="0" w:type="auto"/>
            <w:tcBorders>
              <w:top w:val="single" w:sz="8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EEEEEE"/>
              <w:left w:val="nil"/>
              <w:bottom w:val="nil"/>
              <w:right w:val="single" w:sz="8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rPr>
                <w:sz w:val="24"/>
                <w:szCs w:val="24"/>
              </w:rPr>
            </w:pPr>
            <w:r>
              <w:t>przerwa</w:t>
            </w:r>
          </w:p>
        </w:tc>
      </w:tr>
      <w:tr w:rsidR="004A7BE5" w:rsidTr="004A7BE5">
        <w:trPr>
          <w:trHeight w:val="161"/>
        </w:trPr>
        <w:tc>
          <w:tcPr>
            <w:tcW w:w="811" w:type="dxa"/>
            <w:tcBorders>
              <w:top w:val="single" w:sz="8" w:space="0" w:color="EEEEEE"/>
              <w:left w:val="single" w:sz="8" w:space="0" w:color="EEEEEE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rPr>
                <w:sz w:val="24"/>
                <w:szCs w:val="24"/>
              </w:rPr>
            </w:pPr>
            <w:r>
              <w:t>15:15-16:15</w:t>
            </w:r>
          </w:p>
        </w:tc>
        <w:tc>
          <w:tcPr>
            <w:tcW w:w="0" w:type="auto"/>
            <w:tcBorders>
              <w:top w:val="single" w:sz="8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EEEEEE"/>
              <w:left w:val="nil"/>
              <w:bottom w:val="nil"/>
              <w:right w:val="single" w:sz="8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rPr>
                <w:sz w:val="24"/>
                <w:szCs w:val="24"/>
                <w:lang w:val="en-US"/>
              </w:rPr>
            </w:pP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Facts and myths of using technology in teaching</w:t>
            </w:r>
            <w:r>
              <w:rPr>
                <w:lang w:val="en-US"/>
              </w:rPr>
              <w:t xml:space="preserve">, Marek </w:t>
            </w:r>
            <w:proofErr w:type="spellStart"/>
            <w:r>
              <w:rPr>
                <w:lang w:val="en-US"/>
              </w:rPr>
              <w:t>Jędryka</w:t>
            </w:r>
            <w:proofErr w:type="spellEnd"/>
          </w:p>
        </w:tc>
      </w:tr>
      <w:tr w:rsidR="004A7BE5" w:rsidTr="004A7BE5">
        <w:trPr>
          <w:trHeight w:val="161"/>
        </w:trPr>
        <w:tc>
          <w:tcPr>
            <w:tcW w:w="81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A7BE5" w:rsidRDefault="004A7BE5" w:rsidP="004A7BE5">
            <w:pPr>
              <w:rPr>
                <w:lang w:val="en-US"/>
              </w:rPr>
            </w:pPr>
            <w:r>
              <w:rPr>
                <w:lang w:val="en-US"/>
              </w:rPr>
              <w:t xml:space="preserve">To be or not to be on </w:t>
            </w:r>
            <w:proofErr w:type="spellStart"/>
            <w:r>
              <w:rPr>
                <w:lang w:val="en-US"/>
              </w:rPr>
              <w:t>on</w:t>
            </w:r>
            <w:proofErr w:type="spellEnd"/>
            <w:r>
              <w:rPr>
                <w:lang w:val="en-US"/>
              </w:rPr>
              <w:t xml:space="preserve"> friendly terms with technology is the question teachers are asking today. </w:t>
            </w: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Some have already jumped into the ocean of apps, gadgets, and devices</w:t>
            </w:r>
            <w:r>
              <w:rPr>
                <w:lang w:val="en-US"/>
              </w:rPr>
              <w:t> and are not even thinking of swimming back to the shore of analogue teaching. </w:t>
            </w: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 xml:space="preserve">Others have remained </w:t>
            </w:r>
            <w:proofErr w:type="spellStart"/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sceptical</w:t>
            </w:r>
            <w:proofErr w:type="spellEnd"/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 xml:space="preserve"> and wary of digital dementia</w:t>
            </w:r>
            <w:r>
              <w:rPr>
                <w:lang w:val="en-US"/>
              </w:rPr>
              <w:t> and prefer to rely on traditional techniques.</w:t>
            </w:r>
          </w:p>
          <w:p w:rsidR="004A7BE5" w:rsidRDefault="004A7BE5" w:rsidP="004A7BE5">
            <w:pPr>
              <w:pStyle w:val="NormalnyWeb"/>
              <w:spacing w:before="0" w:beforeAutospacing="0" w:after="0" w:afterAutospacing="0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Regardless of where you are, what your attitude is, and what you can already do with technology to help your students, </w:t>
            </w: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do join us for this session to find out the facts and myths related to the use of digital resources in ELT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:rsidR="004A7BE5" w:rsidRDefault="004A7BE5" w:rsidP="004A7BE5">
            <w:pPr>
              <w:pStyle w:val="NormalnyWeb"/>
              <w:spacing w:before="0" w:beforeAutospacing="0" w:after="0" w:afterAutospacing="0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 session is ideal for those teachers who are looking for </w:t>
            </w: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reliable information on specific ICT</w:t>
            </w:r>
            <w:r>
              <w:rPr>
                <w:sz w:val="26"/>
                <w:szCs w:val="26"/>
                <w:lang w:val="en-US"/>
              </w:rPr>
              <w:t> (Information and Communication Technologies) </w:t>
            </w: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solutions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rStyle w:val="Pogrubienie"/>
                <w:sz w:val="26"/>
                <w:szCs w:val="26"/>
                <w:bdr w:val="none" w:sz="0" w:space="0" w:color="auto" w:frame="1"/>
                <w:lang w:val="en-US"/>
              </w:rPr>
              <w:t>tested by hundreds of teachers and thousands of students</w:t>
            </w:r>
            <w:r>
              <w:rPr>
                <w:sz w:val="26"/>
                <w:szCs w:val="26"/>
                <w:lang w:val="en-US"/>
              </w:rPr>
              <w:t>. What is a fact, what is a myth? Come over and find out!</w:t>
            </w:r>
          </w:p>
        </w:tc>
      </w:tr>
    </w:tbl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</w:p>
    <w:p w:rsidR="004A7BE5" w:rsidRDefault="004A7BE5" w:rsidP="004A7BE5">
      <w:pPr>
        <w:pStyle w:val="Normalny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6"/>
          <w:szCs w:val="26"/>
        </w:rPr>
      </w:pPr>
      <w:r>
        <w:rPr>
          <w:rFonts w:ascii="Helvetica" w:hAnsi="Helvetica" w:cs="Helvetica"/>
          <w:color w:val="666666"/>
          <w:sz w:val="26"/>
          <w:szCs w:val="26"/>
        </w:rPr>
        <w:t xml:space="preserve"> Sesje szkoleniowe dla nauczycieli języka angielskiego pracujących w szkołach </w:t>
      </w:r>
      <w:proofErr w:type="spellStart"/>
      <w:r>
        <w:rPr>
          <w:rFonts w:ascii="Helvetica" w:hAnsi="Helvetica" w:cs="Helvetica"/>
          <w:color w:val="666666"/>
          <w:sz w:val="26"/>
          <w:szCs w:val="26"/>
        </w:rPr>
        <w:t>ponadgimnazjalnych</w:t>
      </w:r>
      <w:proofErr w:type="spellEnd"/>
    </w:p>
    <w:p w:rsidR="0008646A" w:rsidRDefault="0008646A" w:rsidP="004A7BE5">
      <w:pPr>
        <w:ind w:right="3372"/>
      </w:pPr>
    </w:p>
    <w:sectPr w:rsidR="0008646A" w:rsidSect="004A7BE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787"/>
    <w:multiLevelType w:val="multilevel"/>
    <w:tmpl w:val="9FA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BE5"/>
    <w:rsid w:val="0008646A"/>
    <w:rsid w:val="004A7BE5"/>
    <w:rsid w:val="007D07B0"/>
    <w:rsid w:val="008E1C23"/>
    <w:rsid w:val="00EB458E"/>
    <w:rsid w:val="00F3746F"/>
    <w:rsid w:val="00FC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E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4A7BE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A7BE5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7B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A7BE5"/>
  </w:style>
  <w:style w:type="character" w:styleId="Pogrubienie">
    <w:name w:val="Strong"/>
    <w:basedOn w:val="Domylnaczcionkaakapitu"/>
    <w:uiPriority w:val="22"/>
    <w:qFormat/>
    <w:rsid w:val="004A7B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4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46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7325.7FF655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kpolak</dc:creator>
  <cp:keywords/>
  <dc:description/>
  <cp:lastModifiedBy/>
  <cp:revision>1</cp:revision>
  <dcterms:created xsi:type="dcterms:W3CDTF">2017-01-25T09:21:00Z</dcterms:created>
</cp:coreProperties>
</file>