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DE" w:rsidRPr="00D56605" w:rsidRDefault="00F520DE" w:rsidP="00F520DE">
      <w:pPr>
        <w:spacing w:before="100" w:beforeAutospacing="1" w:after="100" w:afterAutospacing="1" w:line="240" w:lineRule="auto"/>
        <w:outlineLvl w:val="0"/>
        <w:rPr>
          <w:rFonts w:eastAsia="Times New Roman" w:cs="Times New Roman"/>
          <w:b/>
          <w:bCs/>
          <w:kern w:val="36"/>
          <w:sz w:val="28"/>
          <w:szCs w:val="48"/>
          <w:lang w:eastAsia="pl-PL"/>
        </w:rPr>
      </w:pPr>
      <w:r w:rsidRPr="00D56605">
        <w:rPr>
          <w:rFonts w:eastAsia="Times New Roman" w:cs="Times New Roman"/>
          <w:b/>
          <w:bCs/>
          <w:kern w:val="36"/>
          <w:sz w:val="28"/>
          <w:szCs w:val="48"/>
          <w:lang w:eastAsia="pl-PL"/>
        </w:rPr>
        <w:t>Rozstrzygnięcie otwartego konkursu ofert pn. „Przedsięwzięcia promują</w:t>
      </w:r>
      <w:r w:rsidR="00ED18FD">
        <w:rPr>
          <w:rFonts w:eastAsia="Times New Roman" w:cs="Times New Roman"/>
          <w:b/>
          <w:bCs/>
          <w:kern w:val="36"/>
          <w:sz w:val="28"/>
          <w:szCs w:val="48"/>
          <w:lang w:eastAsia="pl-PL"/>
        </w:rPr>
        <w:t>ce ideę odnowy wsi” – nabór 2015</w:t>
      </w:r>
      <w:r w:rsidRPr="00D56605">
        <w:rPr>
          <w:rFonts w:eastAsia="Times New Roman" w:cs="Times New Roman"/>
          <w:b/>
          <w:bCs/>
          <w:kern w:val="36"/>
          <w:sz w:val="28"/>
          <w:szCs w:val="48"/>
          <w:lang w:eastAsia="pl-PL"/>
        </w:rPr>
        <w:t xml:space="preserve"> </w:t>
      </w:r>
    </w:p>
    <w:p w:rsidR="00F520DE" w:rsidRPr="00D56605" w:rsidRDefault="00F520DE" w:rsidP="00F520DE">
      <w:pPr>
        <w:spacing w:before="100" w:beforeAutospacing="1" w:after="100" w:afterAutospacing="1" w:line="240" w:lineRule="auto"/>
        <w:jc w:val="both"/>
        <w:outlineLvl w:val="1"/>
        <w:rPr>
          <w:rFonts w:eastAsia="Times New Roman" w:cs="Times New Roman"/>
          <w:b/>
          <w:bCs/>
          <w:sz w:val="24"/>
          <w:szCs w:val="36"/>
          <w:lang w:eastAsia="pl-PL"/>
        </w:rPr>
      </w:pPr>
      <w:r w:rsidRPr="00D56605">
        <w:rPr>
          <w:rFonts w:eastAsia="Times New Roman" w:cs="Times New Roman"/>
          <w:b/>
          <w:bCs/>
          <w:sz w:val="24"/>
          <w:szCs w:val="36"/>
          <w:lang w:eastAsia="pl-PL"/>
        </w:rPr>
        <w:t>W dniu 1</w:t>
      </w:r>
      <w:r w:rsidR="00ED18FD">
        <w:rPr>
          <w:rFonts w:eastAsia="Times New Roman" w:cs="Times New Roman"/>
          <w:b/>
          <w:bCs/>
          <w:sz w:val="24"/>
          <w:szCs w:val="36"/>
          <w:lang w:eastAsia="pl-PL"/>
        </w:rPr>
        <w:t>9</w:t>
      </w:r>
      <w:r w:rsidRPr="00D56605">
        <w:rPr>
          <w:rFonts w:eastAsia="Times New Roman" w:cs="Times New Roman"/>
          <w:b/>
          <w:bCs/>
          <w:sz w:val="24"/>
          <w:szCs w:val="36"/>
          <w:lang w:eastAsia="pl-PL"/>
        </w:rPr>
        <w:t xml:space="preserve"> </w:t>
      </w:r>
      <w:r w:rsidR="00ED18FD">
        <w:rPr>
          <w:rFonts w:eastAsia="Times New Roman" w:cs="Times New Roman"/>
          <w:b/>
          <w:bCs/>
          <w:sz w:val="24"/>
          <w:szCs w:val="36"/>
          <w:lang w:eastAsia="pl-PL"/>
        </w:rPr>
        <w:t>sierpnia 2015</w:t>
      </w:r>
      <w:r w:rsidRPr="00D56605">
        <w:rPr>
          <w:rFonts w:eastAsia="Times New Roman" w:cs="Times New Roman"/>
          <w:b/>
          <w:bCs/>
          <w:sz w:val="24"/>
          <w:szCs w:val="36"/>
          <w:lang w:eastAsia="pl-PL"/>
        </w:rPr>
        <w:t xml:space="preserve"> roku Zarząd Województwa D</w:t>
      </w:r>
      <w:r w:rsidR="00ED18FD">
        <w:rPr>
          <w:rFonts w:eastAsia="Times New Roman" w:cs="Times New Roman"/>
          <w:b/>
          <w:bCs/>
          <w:sz w:val="24"/>
          <w:szCs w:val="36"/>
          <w:lang w:eastAsia="pl-PL"/>
        </w:rPr>
        <w:t>olnośląskiego przyjął uchwałę w </w:t>
      </w:r>
      <w:r w:rsidRPr="00D56605">
        <w:rPr>
          <w:rFonts w:eastAsia="Times New Roman" w:cs="Times New Roman"/>
          <w:b/>
          <w:bCs/>
          <w:sz w:val="24"/>
          <w:szCs w:val="36"/>
          <w:lang w:eastAsia="pl-PL"/>
        </w:rPr>
        <w:t xml:space="preserve">sprawie rozstrzygnięcia otwartego konkursu ofert na realizację zadania publicznego Województwa Dolnośląskiego z zakresu działalności </w:t>
      </w:r>
      <w:r w:rsidR="00ED18FD">
        <w:rPr>
          <w:rFonts w:eastAsia="Times New Roman" w:cs="Times New Roman"/>
          <w:b/>
          <w:bCs/>
          <w:sz w:val="24"/>
          <w:szCs w:val="36"/>
          <w:lang w:eastAsia="pl-PL"/>
        </w:rPr>
        <w:t>wspomagającej rozwój wspólnot i </w:t>
      </w:r>
      <w:r w:rsidRPr="00D56605">
        <w:rPr>
          <w:rFonts w:eastAsia="Times New Roman" w:cs="Times New Roman"/>
          <w:b/>
          <w:bCs/>
          <w:sz w:val="24"/>
          <w:szCs w:val="36"/>
          <w:lang w:eastAsia="pl-PL"/>
        </w:rPr>
        <w:t>społeczności lokalnych pn. „Przedsięwzięcia promujące ideę odnowy wsi” dotyczącego wsparcia społeczności lokalnych działających w inicjatywie „Odnowa Wsi Dolnoślą</w:t>
      </w:r>
      <w:r w:rsidR="00ED18FD">
        <w:rPr>
          <w:rFonts w:eastAsia="Times New Roman" w:cs="Times New Roman"/>
          <w:b/>
          <w:bCs/>
          <w:sz w:val="24"/>
          <w:szCs w:val="36"/>
          <w:lang w:eastAsia="pl-PL"/>
        </w:rPr>
        <w:t>skiej” w 2015</w:t>
      </w:r>
      <w:r w:rsidRPr="00D56605">
        <w:rPr>
          <w:rFonts w:eastAsia="Times New Roman" w:cs="Times New Roman"/>
          <w:b/>
          <w:bCs/>
          <w:sz w:val="24"/>
          <w:szCs w:val="36"/>
          <w:lang w:eastAsia="pl-PL"/>
        </w:rPr>
        <w:t xml:space="preserve"> roku.</w:t>
      </w:r>
    </w:p>
    <w:p w:rsidR="00F520DE" w:rsidRDefault="00F520DE" w:rsidP="00F520DE">
      <w:pPr>
        <w:spacing w:after="0" w:line="240" w:lineRule="auto"/>
        <w:rPr>
          <w:rFonts w:ascii="Times New Roman" w:eastAsia="Times New Roman" w:hAnsi="Times New Roman" w:cs="Times New Roman"/>
          <w:noProof/>
          <w:color w:val="0000FF"/>
          <w:sz w:val="24"/>
          <w:szCs w:val="24"/>
          <w:lang w:eastAsia="pl-PL"/>
        </w:rPr>
      </w:pPr>
    </w:p>
    <w:p w:rsidR="00F520DE" w:rsidRDefault="00F520DE" w:rsidP="00F520DE">
      <w:pPr>
        <w:spacing w:after="0" w:line="240" w:lineRule="auto"/>
        <w:rPr>
          <w:rFonts w:ascii="Times New Roman" w:eastAsia="Times New Roman" w:hAnsi="Times New Roman" w:cs="Times New Roman"/>
          <w:noProof/>
          <w:color w:val="0000FF"/>
          <w:sz w:val="24"/>
          <w:szCs w:val="24"/>
          <w:lang w:eastAsia="pl-PL"/>
        </w:rPr>
      </w:pPr>
    </w:p>
    <w:p w:rsidR="00F520DE" w:rsidRDefault="00F520DE" w:rsidP="00F520DE">
      <w:pPr>
        <w:spacing w:after="0" w:line="240" w:lineRule="auto"/>
        <w:rPr>
          <w:rFonts w:ascii="Times New Roman" w:eastAsia="Times New Roman" w:hAnsi="Times New Roman" w:cs="Times New Roman"/>
          <w:noProof/>
          <w:color w:val="0000FF"/>
          <w:sz w:val="24"/>
          <w:szCs w:val="24"/>
          <w:lang w:eastAsia="pl-PL"/>
        </w:rPr>
      </w:pPr>
    </w:p>
    <w:p w:rsidR="00F520DE" w:rsidRPr="00D56605" w:rsidRDefault="00F520DE" w:rsidP="00ED18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anchor distT="0" distB="0" distL="114300" distR="114300" simplePos="0" relativeHeight="251658240" behindDoc="1" locked="0" layoutInCell="1" allowOverlap="1">
            <wp:simplePos x="0" y="0"/>
            <wp:positionH relativeFrom="column">
              <wp:posOffset>23022</wp:posOffset>
            </wp:positionH>
            <wp:positionV relativeFrom="paragraph">
              <wp:posOffset>-850457</wp:posOffset>
            </wp:positionV>
            <wp:extent cx="2277583" cy="2519916"/>
            <wp:effectExtent l="19050" t="0" r="8417" b="0"/>
            <wp:wrapTight wrapText="bothSides">
              <wp:wrapPolygon edited="0">
                <wp:start x="-181" y="0"/>
                <wp:lineTo x="-181" y="21391"/>
                <wp:lineTo x="21680" y="21391"/>
                <wp:lineTo x="21680" y="0"/>
                <wp:lineTo x="-181" y="0"/>
              </wp:wrapPolygon>
            </wp:wrapTight>
            <wp:docPr id="1" name="Obraz 1" descr="http://www.umwd.dolnyslask.pl/typo3temp/pics/869a3e508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wd.dolnyslask.pl/typo3temp/pics/869a3e508f.jpg">
                      <a:hlinkClick r:id="rId4"/>
                    </pic:cNvPr>
                    <pic:cNvPicPr>
                      <a:picLocks noChangeAspect="1" noChangeArrowheads="1"/>
                    </pic:cNvPicPr>
                  </pic:nvPicPr>
                  <pic:blipFill>
                    <a:blip r:embed="rId5" cstate="print"/>
                    <a:srcRect/>
                    <a:stretch>
                      <a:fillRect/>
                    </a:stretch>
                  </pic:blipFill>
                  <pic:spPr bwMode="auto">
                    <a:xfrm>
                      <a:off x="0" y="0"/>
                      <a:ext cx="2277583" cy="2519916"/>
                    </a:xfrm>
                    <a:prstGeom prst="rect">
                      <a:avLst/>
                    </a:prstGeom>
                    <a:noFill/>
                    <a:ln w="9525">
                      <a:noFill/>
                      <a:miter lim="800000"/>
                      <a:headEnd/>
                      <a:tailEnd/>
                    </a:ln>
                  </pic:spPr>
                </pic:pic>
              </a:graphicData>
            </a:graphic>
          </wp:anchor>
        </w:drawing>
      </w:r>
      <w:r w:rsidRPr="00D56605">
        <w:rPr>
          <w:rFonts w:eastAsia="Times New Roman" w:cs="Times New Roman"/>
          <w:sz w:val="20"/>
          <w:szCs w:val="20"/>
          <w:lang w:eastAsia="pl-PL"/>
        </w:rPr>
        <w:t xml:space="preserve">Celem konkursu jest wspieranie realizacji projektów mających na celu poprawę funkcjonowania grup odnowy wsi, pobudzenie aktywności mieszkańców do wspólnej pracy na rzecz swojej miejscowości oraz rozwój tożsamości wiejskiej, zachowanie dziedzictwa kulturowego i specyfiki </w:t>
      </w:r>
      <w:proofErr w:type="spellStart"/>
      <w:r w:rsidRPr="00D56605">
        <w:rPr>
          <w:rFonts w:eastAsia="Times New Roman" w:cs="Times New Roman"/>
          <w:sz w:val="20"/>
          <w:szCs w:val="20"/>
          <w:lang w:eastAsia="pl-PL"/>
        </w:rPr>
        <w:t>obszarów</w:t>
      </w:r>
      <w:proofErr w:type="spellEnd"/>
      <w:r w:rsidRPr="00D56605">
        <w:rPr>
          <w:rFonts w:eastAsia="Times New Roman" w:cs="Times New Roman"/>
          <w:sz w:val="20"/>
          <w:szCs w:val="20"/>
          <w:lang w:eastAsia="pl-PL"/>
        </w:rPr>
        <w:t xml:space="preserve"> </w:t>
      </w:r>
      <w:proofErr w:type="spellStart"/>
      <w:r w:rsidRPr="00D56605">
        <w:rPr>
          <w:rFonts w:eastAsia="Times New Roman" w:cs="Times New Roman"/>
          <w:sz w:val="20"/>
          <w:szCs w:val="20"/>
          <w:lang w:eastAsia="pl-PL"/>
        </w:rPr>
        <w:t>wiejskich</w:t>
      </w:r>
      <w:proofErr w:type="spellEnd"/>
      <w:r w:rsidRPr="00D56605">
        <w:rPr>
          <w:rFonts w:eastAsia="Times New Roman" w:cs="Times New Roman"/>
          <w:sz w:val="20"/>
          <w:szCs w:val="20"/>
          <w:lang w:eastAsia="pl-PL"/>
        </w:rPr>
        <w:t>. Na mocy uchwały pomoc</w:t>
      </w:r>
      <w:r w:rsidR="00ED18FD">
        <w:rPr>
          <w:rFonts w:eastAsia="Times New Roman" w:cs="Times New Roman"/>
          <w:sz w:val="20"/>
          <w:szCs w:val="20"/>
          <w:lang w:eastAsia="pl-PL"/>
        </w:rPr>
        <w:t xml:space="preserve"> finansowa zostanie udzielona 84</w:t>
      </w:r>
      <w:r w:rsidR="00D329C4" w:rsidRPr="00D56605">
        <w:rPr>
          <w:rFonts w:eastAsia="Times New Roman" w:cs="Times New Roman"/>
          <w:sz w:val="20"/>
          <w:szCs w:val="20"/>
          <w:lang w:eastAsia="pl-PL"/>
        </w:rPr>
        <w:t> </w:t>
      </w:r>
      <w:r w:rsidRPr="00D56605">
        <w:rPr>
          <w:rFonts w:eastAsia="Times New Roman" w:cs="Times New Roman"/>
          <w:sz w:val="20"/>
          <w:szCs w:val="20"/>
          <w:lang w:eastAsia="pl-PL"/>
        </w:rPr>
        <w:t>podmiotom na łączną kwotę</w:t>
      </w:r>
      <w:r w:rsidR="00990B8F">
        <w:rPr>
          <w:rFonts w:eastAsia="Times New Roman" w:cs="Times New Roman"/>
          <w:sz w:val="20"/>
          <w:szCs w:val="20"/>
          <w:lang w:eastAsia="pl-PL"/>
        </w:rPr>
        <w:t xml:space="preserve"> 398 510</w:t>
      </w:r>
      <w:r w:rsidRPr="00D56605">
        <w:rPr>
          <w:rFonts w:eastAsia="Times New Roman" w:cs="Times New Roman"/>
          <w:sz w:val="20"/>
          <w:szCs w:val="20"/>
          <w:lang w:eastAsia="pl-PL"/>
        </w:rPr>
        <w:t xml:space="preserve">,00 zł. Konkurs „Przedsięwzięcia promujące ideę odnowy wsi” stanowi element inicjatywy „Odnowa Wsi Dolnośląskiej” – programu Samorządu Województwa. </w:t>
      </w:r>
    </w:p>
    <w:p w:rsidR="00A017E0" w:rsidRPr="00D56605" w:rsidRDefault="00F520DE" w:rsidP="00D329C4">
      <w:pPr>
        <w:jc w:val="both"/>
        <w:rPr>
          <w:sz w:val="20"/>
          <w:szCs w:val="20"/>
        </w:rPr>
      </w:pPr>
      <w:r w:rsidRPr="00D56605">
        <w:rPr>
          <w:rFonts w:eastAsia="Times New Roman" w:cs="Times New Roman"/>
          <w:sz w:val="20"/>
          <w:szCs w:val="20"/>
          <w:lang w:eastAsia="pl-PL"/>
        </w:rPr>
        <w:t>Jednocześnie przypominamy wszystkim podmiotom, które uzyskały dofinansowanie o konieczności przesyłania wszelkich projektów i wizualizacji zarówno materiałów promocyjnych, jak również tablic informacyjnych oraz „witaczy”. Zgodnie z zapisami umowy</w:t>
      </w:r>
      <w:r w:rsidR="00D329C4" w:rsidRPr="00D56605">
        <w:rPr>
          <w:rFonts w:eastAsia="Times New Roman" w:cs="Times New Roman"/>
          <w:sz w:val="20"/>
          <w:szCs w:val="20"/>
          <w:lang w:eastAsia="pl-PL"/>
        </w:rPr>
        <w:t xml:space="preserve"> </w:t>
      </w:r>
      <w:r w:rsidR="00D329C4" w:rsidRPr="00D56605">
        <w:rPr>
          <w:sz w:val="20"/>
          <w:szCs w:val="20"/>
        </w:rPr>
        <w:t xml:space="preserve">wszystkie materiały informacyjno - promocyjne przed publikacją muszą uzyskać akceptację Województwa Dolnośląskiego. W celu uzyskania akceptacji Beneficjent zobowiązuje się przesłać projekty końcowe materiałów promocyjnych do Wydziału Promocji Województwa drogą elektroniczną na adres: </w:t>
      </w:r>
      <w:hyperlink r:id="rId6" w:history="1">
        <w:r w:rsidR="00D329C4" w:rsidRPr="00ED18FD">
          <w:rPr>
            <w:rStyle w:val="Hipercze"/>
            <w:i/>
            <w:color w:val="auto"/>
            <w:sz w:val="20"/>
            <w:szCs w:val="20"/>
          </w:rPr>
          <w:t>promocja@dolnyslask.pl</w:t>
        </w:r>
      </w:hyperlink>
      <w:r w:rsidR="00D329C4" w:rsidRPr="00ED18FD">
        <w:rPr>
          <w:i/>
          <w:sz w:val="20"/>
          <w:szCs w:val="20"/>
        </w:rPr>
        <w:t>.</w:t>
      </w:r>
      <w:r w:rsidR="00D329C4" w:rsidRPr="00D56605">
        <w:rPr>
          <w:sz w:val="20"/>
          <w:szCs w:val="20"/>
        </w:rPr>
        <w:t xml:space="preserve"> </w:t>
      </w:r>
      <w:r w:rsidR="00D329C4" w:rsidRPr="00D56605">
        <w:rPr>
          <w:sz w:val="20"/>
          <w:szCs w:val="20"/>
          <w:u w:val="single"/>
        </w:rPr>
        <w:t>Akceptacja mailowa wizualizacji będzie wymaganym załącznikiem podczas rozliczania projektu</w:t>
      </w:r>
      <w:r w:rsidR="00D329C4" w:rsidRPr="00D56605">
        <w:rPr>
          <w:sz w:val="20"/>
          <w:szCs w:val="20"/>
        </w:rPr>
        <w:t xml:space="preserve">. </w:t>
      </w:r>
    </w:p>
    <w:p w:rsidR="00F520DE" w:rsidRPr="00D56605" w:rsidRDefault="00D329C4" w:rsidP="00D56605">
      <w:pPr>
        <w:jc w:val="both"/>
        <w:rPr>
          <w:sz w:val="20"/>
          <w:szCs w:val="20"/>
        </w:rPr>
      </w:pPr>
      <w:r w:rsidRPr="00D56605">
        <w:rPr>
          <w:sz w:val="20"/>
          <w:szCs w:val="20"/>
        </w:rPr>
        <w:t xml:space="preserve">Ponadto </w:t>
      </w:r>
      <w:r w:rsidRPr="00D56605">
        <w:rPr>
          <w:color w:val="000000"/>
          <w:sz w:val="20"/>
          <w:szCs w:val="20"/>
        </w:rPr>
        <w:t>tablice informacyjne, „</w:t>
      </w:r>
      <w:proofErr w:type="spellStart"/>
      <w:r w:rsidRPr="00D56605">
        <w:rPr>
          <w:color w:val="000000"/>
          <w:sz w:val="20"/>
          <w:szCs w:val="20"/>
        </w:rPr>
        <w:t>witacze</w:t>
      </w:r>
      <w:proofErr w:type="spellEnd"/>
      <w:r w:rsidRPr="00D56605">
        <w:rPr>
          <w:color w:val="000000"/>
          <w:sz w:val="20"/>
          <w:szCs w:val="20"/>
        </w:rPr>
        <w:t xml:space="preserve">” oraz materiały promocyjne wykonywane w ramach zadania muszą zawierać elementy określone w załączniku </w:t>
      </w:r>
      <w:r w:rsidR="00A017E0" w:rsidRPr="00D56605">
        <w:rPr>
          <w:color w:val="000000"/>
          <w:sz w:val="20"/>
          <w:szCs w:val="20"/>
        </w:rPr>
        <w:t>do umowy, a umieszczone w </w:t>
      </w:r>
      <w:r w:rsidRPr="00D56605">
        <w:rPr>
          <w:color w:val="000000"/>
          <w:sz w:val="20"/>
          <w:szCs w:val="20"/>
        </w:rPr>
        <w:t>załączniku nr 2 niniejszego ogłoszenia.</w:t>
      </w:r>
    </w:p>
    <w:p w:rsidR="00F520DE" w:rsidRPr="00D56605" w:rsidRDefault="002936E1" w:rsidP="00F520DE">
      <w:pPr>
        <w:spacing w:before="100" w:beforeAutospacing="1" w:after="100" w:afterAutospacing="1" w:line="240" w:lineRule="auto"/>
        <w:jc w:val="both"/>
        <w:rPr>
          <w:rFonts w:eastAsia="Times New Roman" w:cs="Times New Roman"/>
          <w:sz w:val="20"/>
          <w:szCs w:val="20"/>
          <w:lang w:eastAsia="pl-PL"/>
        </w:rPr>
      </w:pPr>
      <w:hyperlink r:id="rId7" w:history="1">
        <w:r w:rsidR="00F520DE" w:rsidRPr="00D56605">
          <w:rPr>
            <w:rFonts w:eastAsia="Times New Roman" w:cs="Times New Roman"/>
            <w:b/>
            <w:bCs/>
            <w:sz w:val="20"/>
            <w:szCs w:val="20"/>
            <w:u w:val="single"/>
            <w:lang w:eastAsia="pl-PL"/>
          </w:rPr>
          <w:t>Załącznik 1: Wyniki otwartego konkursu ofert.</w:t>
        </w:r>
      </w:hyperlink>
    </w:p>
    <w:p w:rsidR="00AE3C7E" w:rsidRPr="00D56605" w:rsidRDefault="00F520DE" w:rsidP="00F520DE">
      <w:pPr>
        <w:spacing w:before="100" w:beforeAutospacing="1" w:after="100" w:afterAutospacing="1" w:line="240" w:lineRule="auto"/>
        <w:jc w:val="both"/>
        <w:rPr>
          <w:rFonts w:eastAsia="Times New Roman" w:cs="Times New Roman"/>
          <w:b/>
          <w:sz w:val="20"/>
          <w:szCs w:val="20"/>
          <w:u w:val="single"/>
          <w:lang w:eastAsia="pl-PL"/>
        </w:rPr>
      </w:pPr>
      <w:r w:rsidRPr="00D56605">
        <w:rPr>
          <w:rFonts w:eastAsia="Times New Roman" w:cs="Times New Roman"/>
          <w:b/>
          <w:sz w:val="20"/>
          <w:szCs w:val="20"/>
          <w:u w:val="single"/>
          <w:lang w:eastAsia="pl-PL"/>
        </w:rPr>
        <w:t>Załącznik 2: Wymagane logotypy i zapisy.</w:t>
      </w:r>
    </w:p>
    <w:p w:rsidR="00D56605" w:rsidRPr="00D56605" w:rsidRDefault="00D56605" w:rsidP="00D56605">
      <w:pPr>
        <w:spacing w:before="100" w:beforeAutospacing="1" w:after="100" w:afterAutospacing="1" w:line="240" w:lineRule="auto"/>
        <w:jc w:val="both"/>
        <w:rPr>
          <w:rFonts w:eastAsia="Times New Roman" w:cs="Times New Roman"/>
          <w:b/>
          <w:sz w:val="20"/>
          <w:szCs w:val="20"/>
          <w:u w:val="single"/>
          <w:lang w:eastAsia="pl-PL"/>
        </w:rPr>
      </w:pPr>
      <w:r w:rsidRPr="00D56605">
        <w:rPr>
          <w:rFonts w:eastAsia="Times New Roman" w:cs="Times New Roman"/>
          <w:b/>
          <w:sz w:val="20"/>
          <w:szCs w:val="20"/>
          <w:u w:val="single"/>
          <w:lang w:eastAsia="pl-PL"/>
        </w:rPr>
        <w:t>Załącznik 3: Wzór oświadczenia</w:t>
      </w:r>
    </w:p>
    <w:p w:rsidR="00F520DE" w:rsidRPr="00D56605" w:rsidRDefault="00F520DE" w:rsidP="00AE3C7E">
      <w:pPr>
        <w:rPr>
          <w:rFonts w:eastAsia="Times New Roman" w:cs="Times New Roman"/>
          <w:sz w:val="20"/>
          <w:szCs w:val="20"/>
          <w:lang w:eastAsia="pl-PL"/>
        </w:rPr>
      </w:pPr>
    </w:p>
    <w:sectPr w:rsidR="00F520DE" w:rsidRPr="00D56605" w:rsidSect="00A05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F520DE"/>
    <w:rsid w:val="001120DD"/>
    <w:rsid w:val="00154696"/>
    <w:rsid w:val="002936E1"/>
    <w:rsid w:val="002A385B"/>
    <w:rsid w:val="005C1A0C"/>
    <w:rsid w:val="00670654"/>
    <w:rsid w:val="00990B8F"/>
    <w:rsid w:val="00A017E0"/>
    <w:rsid w:val="00A05704"/>
    <w:rsid w:val="00A4742E"/>
    <w:rsid w:val="00AE3C7E"/>
    <w:rsid w:val="00AF17D6"/>
    <w:rsid w:val="00C2733E"/>
    <w:rsid w:val="00D329C4"/>
    <w:rsid w:val="00D56605"/>
    <w:rsid w:val="00ED18FD"/>
    <w:rsid w:val="00F520DE"/>
    <w:rsid w:val="00F86A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704"/>
  </w:style>
  <w:style w:type="paragraph" w:styleId="Nagwek1">
    <w:name w:val="heading 1"/>
    <w:basedOn w:val="Normalny"/>
    <w:link w:val="Nagwek1Znak"/>
    <w:uiPriority w:val="9"/>
    <w:qFormat/>
    <w:rsid w:val="00F52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520D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20D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520DE"/>
    <w:rPr>
      <w:rFonts w:ascii="Times New Roman" w:eastAsia="Times New Roman" w:hAnsi="Times New Roman" w:cs="Times New Roman"/>
      <w:b/>
      <w:bCs/>
      <w:sz w:val="36"/>
      <w:szCs w:val="36"/>
      <w:lang w:eastAsia="pl-PL"/>
    </w:rPr>
  </w:style>
  <w:style w:type="paragraph" w:customStyle="1" w:styleId="subheader">
    <w:name w:val="subheader"/>
    <w:basedOn w:val="Normalny"/>
    <w:rsid w:val="00F52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e">
    <w:name w:val="date"/>
    <w:basedOn w:val="Domylnaczcionkaakapitu"/>
    <w:rsid w:val="00F520DE"/>
  </w:style>
  <w:style w:type="character" w:styleId="Hipercze">
    <w:name w:val="Hyperlink"/>
    <w:basedOn w:val="Domylnaczcionkaakapitu"/>
    <w:uiPriority w:val="99"/>
    <w:semiHidden/>
    <w:unhideWhenUsed/>
    <w:rsid w:val="00F520DE"/>
    <w:rPr>
      <w:color w:val="0000FF"/>
      <w:u w:val="single"/>
    </w:rPr>
  </w:style>
  <w:style w:type="paragraph" w:styleId="NormalnyWeb">
    <w:name w:val="Normal (Web)"/>
    <w:basedOn w:val="Normalny"/>
    <w:uiPriority w:val="99"/>
    <w:semiHidden/>
    <w:unhideWhenUsed/>
    <w:rsid w:val="00F520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20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08666">
      <w:bodyDiv w:val="1"/>
      <w:marLeft w:val="0"/>
      <w:marRight w:val="0"/>
      <w:marTop w:val="0"/>
      <w:marBottom w:val="0"/>
      <w:divBdr>
        <w:top w:val="none" w:sz="0" w:space="0" w:color="auto"/>
        <w:left w:val="none" w:sz="0" w:space="0" w:color="auto"/>
        <w:bottom w:val="none" w:sz="0" w:space="0" w:color="auto"/>
        <w:right w:val="none" w:sz="0" w:space="0" w:color="auto"/>
      </w:divBdr>
      <w:divsChild>
        <w:div w:id="152645593">
          <w:marLeft w:val="0"/>
          <w:marRight w:val="0"/>
          <w:marTop w:val="0"/>
          <w:marBottom w:val="0"/>
          <w:divBdr>
            <w:top w:val="none" w:sz="0" w:space="0" w:color="auto"/>
            <w:left w:val="none" w:sz="0" w:space="0" w:color="auto"/>
            <w:bottom w:val="none" w:sz="0" w:space="0" w:color="auto"/>
            <w:right w:val="none" w:sz="0" w:space="0" w:color="auto"/>
          </w:divBdr>
        </w:div>
        <w:div w:id="553781227">
          <w:marLeft w:val="0"/>
          <w:marRight w:val="0"/>
          <w:marTop w:val="0"/>
          <w:marBottom w:val="0"/>
          <w:divBdr>
            <w:top w:val="none" w:sz="0" w:space="0" w:color="auto"/>
            <w:left w:val="none" w:sz="0" w:space="0" w:color="auto"/>
            <w:bottom w:val="none" w:sz="0" w:space="0" w:color="auto"/>
            <w:right w:val="none" w:sz="0" w:space="0" w:color="auto"/>
          </w:divBdr>
          <w:divsChild>
            <w:div w:id="609243960">
              <w:marLeft w:val="0"/>
              <w:marRight w:val="0"/>
              <w:marTop w:val="0"/>
              <w:marBottom w:val="0"/>
              <w:divBdr>
                <w:top w:val="none" w:sz="0" w:space="0" w:color="auto"/>
                <w:left w:val="none" w:sz="0" w:space="0" w:color="auto"/>
                <w:bottom w:val="none" w:sz="0" w:space="0" w:color="auto"/>
                <w:right w:val="none" w:sz="0" w:space="0" w:color="auto"/>
              </w:divBdr>
              <w:divsChild>
                <w:div w:id="8892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wd.dolnyslask.pl/fileadmin/user_upload/WROW/ODNOWA_WSI_DLS/2013.08.05_LR/Lista_rankingowa_PP_2013_skan_uchwal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ocja@dolnyslask.pl" TargetMode="External"/><Relationship Id="rId5" Type="http://schemas.openxmlformats.org/officeDocument/2006/relationships/image" Target="media/image1.jpeg"/><Relationship Id="rId4" Type="http://schemas.openxmlformats.org/officeDocument/2006/relationships/hyperlink" Target="http://www.umwd.dolnyslask.pl/uploads/pics/Logo_OWD_kolor_33.jpg"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mpasierska</dc:creator>
  <cp:keywords/>
  <dc:description/>
  <cp:lastModifiedBy>mpasierska</cp:lastModifiedBy>
  <cp:revision>5</cp:revision>
  <cp:lastPrinted>2014-07-09T09:47:00Z</cp:lastPrinted>
  <dcterms:created xsi:type="dcterms:W3CDTF">2014-07-08T10:40:00Z</dcterms:created>
  <dcterms:modified xsi:type="dcterms:W3CDTF">2015-08-20T07:17:00Z</dcterms:modified>
</cp:coreProperties>
</file>