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6E" w:rsidRDefault="00EC2ED4" w:rsidP="00BD52B5">
      <w:pPr>
        <w:rPr>
          <w:b/>
        </w:rPr>
      </w:pPr>
      <w:r w:rsidRPr="00BD52B5">
        <w:rPr>
          <w:b/>
        </w:rPr>
        <w:t>Dotacje w trybie art. 19a</w:t>
      </w:r>
    </w:p>
    <w:p w:rsidR="00BD52B5" w:rsidRPr="00BD52B5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 xml:space="preserve">Na podstawie oferty realizacji zadania publicznego, o której mowa w art. 14, złożonej przez organizacje pozarządowe  lub podmioty wymienionego w art. 3 ust. 3, organ wykonawczy jednostki samorządu terytorialnego uznając celowość realizacji tego zadania,  może zlecić organizacji pozarządowej lub podmiotom wymienionym w art. 3 ust. 3, z pominięciem </w:t>
      </w:r>
      <w:proofErr w:type="spellStart"/>
      <w:r w:rsidRPr="00BD52B5">
        <w:rPr>
          <w:rFonts w:cs="Arial"/>
        </w:rPr>
        <w:t>otwartego</w:t>
      </w:r>
      <w:proofErr w:type="spellEnd"/>
      <w:r w:rsidRPr="00BD52B5">
        <w:rPr>
          <w:rFonts w:cs="Arial"/>
        </w:rPr>
        <w:t xml:space="preserve"> konkursu ofert, realizację zadania publicznego o charakterze lokalnym lub regionalnym, spełniającego łącznie następujące warunki:</w:t>
      </w:r>
      <w:r w:rsidRPr="00BD52B5">
        <w:rPr>
          <w:rFonts w:cs="Arial"/>
        </w:rPr>
        <w:br/>
      </w:r>
      <w:r w:rsidRPr="00BD52B5">
        <w:rPr>
          <w:rFonts w:cs="Arial"/>
        </w:rPr>
        <w:br/>
        <w:t>1) wysokość dofinansowania lub finansowania zadania publicznego nie przekracza kwoty 10 000 zł;</w:t>
      </w:r>
      <w:r w:rsidRPr="00BD52B5">
        <w:rPr>
          <w:rFonts w:cs="Arial"/>
        </w:rPr>
        <w:br/>
        <w:t>2) zadanie publiczne ma być realizowane w okresie nie dłuższym niż 90 dni.</w:t>
      </w:r>
    </w:p>
    <w:p w:rsidR="00BD52B5" w:rsidRPr="00BD52B5" w:rsidRDefault="00BD52B5" w:rsidP="00BD52B5">
      <w:pPr>
        <w:pStyle w:val="Akapitzlist"/>
        <w:jc w:val="both"/>
      </w:pPr>
    </w:p>
    <w:p w:rsidR="00574853" w:rsidRPr="00574853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>W terminie nie dłuższym niż 7 dni roboczych od dnia wpłynięcia oferty, organ wykonawczy jednostki samorządu terytorialnego zamieszcza ofertę na okres 7 dni:</w:t>
      </w:r>
    </w:p>
    <w:p w:rsidR="00BD52B5" w:rsidRPr="00574853" w:rsidRDefault="00BD52B5" w:rsidP="00574853">
      <w:pPr>
        <w:pStyle w:val="Akapitzlist"/>
        <w:jc w:val="both"/>
      </w:pPr>
      <w:r w:rsidRPr="00574853">
        <w:rPr>
          <w:rFonts w:cs="Arial"/>
        </w:rPr>
        <w:t>1) w Biuletynie Informacji Publicznej;</w:t>
      </w:r>
    </w:p>
    <w:p w:rsidR="00BD52B5" w:rsidRPr="00574853" w:rsidRDefault="00BD52B5" w:rsidP="00BD52B5">
      <w:pPr>
        <w:pStyle w:val="Akapitzlist"/>
        <w:jc w:val="both"/>
        <w:rPr>
          <w:rFonts w:cs="Arial"/>
        </w:rPr>
      </w:pPr>
      <w:r w:rsidRPr="00BD52B5">
        <w:rPr>
          <w:rFonts w:cs="Arial"/>
        </w:rPr>
        <w:t>2) w siedzibie organu jednostki samorządu terytor</w:t>
      </w:r>
      <w:r>
        <w:rPr>
          <w:rFonts w:cs="Arial"/>
        </w:rPr>
        <w:t xml:space="preserve">ialnego w miejscu przeznaczonym </w:t>
      </w:r>
      <w:r w:rsidRPr="00BD52B5">
        <w:rPr>
          <w:rFonts w:cs="Arial"/>
        </w:rPr>
        <w:t>na zamieszczanie ogłoszeń;</w:t>
      </w:r>
      <w:r w:rsidRPr="00BD52B5">
        <w:rPr>
          <w:rFonts w:cs="Arial"/>
        </w:rPr>
        <w:br/>
        <w:t>3) na stronie internetowej organu jednostki samorządu terytorialnego.</w:t>
      </w:r>
    </w:p>
    <w:p w:rsidR="00BD52B5" w:rsidRPr="00BD52B5" w:rsidRDefault="00BD52B5" w:rsidP="00BD52B5">
      <w:pPr>
        <w:pStyle w:val="Akapitzlist"/>
        <w:jc w:val="both"/>
        <w:rPr>
          <w:rFonts w:cs="Arial"/>
        </w:rPr>
      </w:pPr>
    </w:p>
    <w:p w:rsidR="00BD52B5" w:rsidRPr="00BD52B5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 xml:space="preserve"> Każdy, w terminie 7 dni od dnia zamieszczenia oferty w sposób, o którym mowa w ust. 3, może zgłosić uwagi dotyczące oferty.</w:t>
      </w:r>
    </w:p>
    <w:p w:rsidR="00BD52B5" w:rsidRPr="00BD52B5" w:rsidRDefault="00BD52B5" w:rsidP="00BD52B5">
      <w:pPr>
        <w:pStyle w:val="Akapitzlist"/>
        <w:jc w:val="both"/>
        <w:rPr>
          <w:rFonts w:cs="Arial"/>
        </w:rPr>
      </w:pPr>
    </w:p>
    <w:p w:rsidR="00BD52B5" w:rsidRPr="00BD52B5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>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</w:p>
    <w:p w:rsidR="00BD52B5" w:rsidRPr="00BD52B5" w:rsidRDefault="00BD52B5" w:rsidP="00BD52B5">
      <w:pPr>
        <w:pStyle w:val="Akapitzlist"/>
        <w:jc w:val="both"/>
        <w:rPr>
          <w:rFonts w:cs="Arial"/>
        </w:rPr>
      </w:pPr>
    </w:p>
    <w:p w:rsidR="00BD52B5" w:rsidRPr="00BD52B5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 xml:space="preserve">Łączna kwota środków finansowych przekazanych przez organ wykonawczy jednostki samorządu terytorialnego tej samej organizacji pozarządowej lub temu samemu podmiotowi wymienionemu w art. 3 ust. 3, w trybie określonym w ust. 1, w danym roku kalendarzowym, nie może przekroczyć kwoty </w:t>
      </w:r>
      <w:r w:rsidR="00574853">
        <w:rPr>
          <w:rFonts w:cs="Arial"/>
        </w:rPr>
        <w:t xml:space="preserve">                 </w:t>
      </w:r>
      <w:r w:rsidRPr="00BD52B5">
        <w:rPr>
          <w:rFonts w:cs="Arial"/>
        </w:rPr>
        <w:t>20 000 zł.</w:t>
      </w:r>
    </w:p>
    <w:p w:rsidR="00BD52B5" w:rsidRPr="00BD52B5" w:rsidRDefault="00BD52B5" w:rsidP="00BD52B5">
      <w:pPr>
        <w:pStyle w:val="Akapitzlist"/>
        <w:jc w:val="both"/>
      </w:pPr>
    </w:p>
    <w:p w:rsidR="00EC2ED4" w:rsidRPr="00BD52B5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t>N</w:t>
      </w:r>
      <w:r w:rsidR="00EC2ED4" w:rsidRPr="00BD52B5">
        <w:t xml:space="preserve">a stronie http://www.umwd.dolnyslask.pl/turystyka/ w zakładce LIMITY </w:t>
      </w:r>
      <w:r w:rsidRPr="00BD52B5">
        <w:t xml:space="preserve"> zamieszcza się </w:t>
      </w:r>
      <w:r w:rsidR="00EC2ED4" w:rsidRPr="00BD52B5">
        <w:t xml:space="preserve">aktualną </w:t>
      </w:r>
      <w:r w:rsidR="00EC2ED4" w:rsidRPr="00BD52B5">
        <w:rPr>
          <w:rFonts w:cs="Arial"/>
        </w:rPr>
        <w:t>wysokość środków finansowych przeznaczonych na dotacje udzielane w trybie art. 19a ustawy o działalności pożytku publicznego i o wolontariacie na zadania w zakresie turystyki</w:t>
      </w:r>
    </w:p>
    <w:p w:rsidR="00BD52B5" w:rsidRPr="00BD52B5" w:rsidRDefault="00BD52B5" w:rsidP="00BD52B5">
      <w:pPr>
        <w:pStyle w:val="Akapitzlist"/>
        <w:jc w:val="both"/>
      </w:pPr>
    </w:p>
    <w:p w:rsidR="00EC2ED4" w:rsidRPr="00BD52B5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 xml:space="preserve"> Oferty złożone w terminie krótszym </w:t>
      </w:r>
      <w:r w:rsidRPr="0009651B">
        <w:rPr>
          <w:rFonts w:cs="Arial"/>
          <w:b/>
        </w:rPr>
        <w:t>niż 14 dni roboczych</w:t>
      </w:r>
      <w:r w:rsidRPr="00BD52B5">
        <w:rPr>
          <w:rFonts w:cs="Arial"/>
        </w:rPr>
        <w:t xml:space="preserve"> przed datą rozpoczęcia realizacji zadania publicznego, uważane będą za oferty niespełniające kryteriów formalnych.</w:t>
      </w:r>
    </w:p>
    <w:p w:rsidR="00BD52B5" w:rsidRPr="00BD52B5" w:rsidRDefault="00BD52B5" w:rsidP="00BD52B5">
      <w:pPr>
        <w:pStyle w:val="Akapitzlist"/>
        <w:jc w:val="both"/>
      </w:pPr>
    </w:p>
    <w:p w:rsidR="00BD52B5" w:rsidRPr="00417118" w:rsidRDefault="00BD52B5" w:rsidP="00BD52B5">
      <w:pPr>
        <w:pStyle w:val="Akapitzlist"/>
        <w:numPr>
          <w:ilvl w:val="0"/>
          <w:numId w:val="1"/>
        </w:numPr>
        <w:jc w:val="both"/>
      </w:pPr>
      <w:r w:rsidRPr="00BD52B5">
        <w:rPr>
          <w:rFonts w:cs="Arial"/>
        </w:rPr>
        <w:t> Rozpatrywanie celowości realizacji zadania możliwe będzie jedynie w przypadku ofert spełniających kryteria formalne</w:t>
      </w:r>
      <w:r w:rsidR="00574853">
        <w:rPr>
          <w:rFonts w:cs="Arial"/>
        </w:rPr>
        <w:t>.</w:t>
      </w:r>
    </w:p>
    <w:p w:rsidR="00417118" w:rsidRDefault="00417118" w:rsidP="00417118">
      <w:pPr>
        <w:pStyle w:val="Akapitzlist"/>
      </w:pPr>
    </w:p>
    <w:p w:rsidR="00417118" w:rsidRPr="00417118" w:rsidRDefault="00417118" w:rsidP="00417118">
      <w:pPr>
        <w:pStyle w:val="Akapitzlist"/>
        <w:ind w:left="284"/>
        <w:jc w:val="both"/>
      </w:pPr>
      <w:r w:rsidRPr="00417118">
        <w:rPr>
          <w:rFonts w:cs="Arial"/>
          <w:b/>
          <w:bCs/>
        </w:rPr>
        <w:t>NA OFERCIE NALEŻY UMIEŚCIĆ INFORMACJĘ O TYM, ŻE JEST ONA SKŁADANA W TRYBIE ARTYKUŁU 19 A.</w:t>
      </w:r>
    </w:p>
    <w:p w:rsidR="00EC2ED4" w:rsidRDefault="00574853" w:rsidP="00BD52B5">
      <w:pPr>
        <w:jc w:val="both"/>
      </w:pPr>
      <w:r>
        <w:t>Do pobrania</w:t>
      </w:r>
    </w:p>
    <w:p w:rsidR="00574853" w:rsidRDefault="00574853" w:rsidP="00BD52B5">
      <w:pPr>
        <w:jc w:val="both"/>
      </w:pPr>
      <w:r>
        <w:t>Wzór oferty</w:t>
      </w:r>
    </w:p>
    <w:p w:rsidR="00574853" w:rsidRDefault="00574853" w:rsidP="00BD52B5">
      <w:pPr>
        <w:jc w:val="both"/>
      </w:pPr>
      <w:r>
        <w:t>zał.2 do umowy – zaktualizowany opis poszczególnych działań</w:t>
      </w:r>
    </w:p>
    <w:p w:rsidR="00574853" w:rsidRDefault="00574853" w:rsidP="00BD52B5">
      <w:pPr>
        <w:jc w:val="both"/>
      </w:pPr>
      <w:r>
        <w:t>zał.3 do umowy – zaktualizowany harmonogram realizacji zadania</w:t>
      </w:r>
    </w:p>
    <w:p w:rsidR="00574853" w:rsidRDefault="00574853" w:rsidP="00BD52B5">
      <w:pPr>
        <w:jc w:val="both"/>
      </w:pPr>
      <w:r>
        <w:lastRenderedPageBreak/>
        <w:t>zał. 4 do umowy – zaktualizowany kosztorys realizacji zadania</w:t>
      </w:r>
    </w:p>
    <w:p w:rsidR="00574853" w:rsidRDefault="00574853" w:rsidP="00BD52B5">
      <w:pPr>
        <w:jc w:val="both"/>
      </w:pPr>
      <w:r>
        <w:t>Wzór sprawozdania</w:t>
      </w:r>
    </w:p>
    <w:p w:rsidR="00417118" w:rsidRDefault="00417118" w:rsidP="00BD52B5">
      <w:pPr>
        <w:jc w:val="both"/>
      </w:pPr>
    </w:p>
    <w:p w:rsidR="00417118" w:rsidRDefault="00417118" w:rsidP="00BD52B5">
      <w:pPr>
        <w:jc w:val="both"/>
      </w:pPr>
    </w:p>
    <w:p w:rsidR="00417118" w:rsidRDefault="00417118" w:rsidP="00BD52B5">
      <w:pPr>
        <w:jc w:val="both"/>
      </w:pPr>
    </w:p>
    <w:p w:rsidR="00417118" w:rsidRDefault="00417118" w:rsidP="00BD52B5">
      <w:pPr>
        <w:jc w:val="both"/>
      </w:pPr>
      <w:r>
        <w:t>LIMIT</w:t>
      </w:r>
    </w:p>
    <w:p w:rsidR="00417118" w:rsidRDefault="00417118" w:rsidP="00BD52B5">
      <w:pPr>
        <w:jc w:val="both"/>
        <w:rPr>
          <w:rFonts w:cs="Arial"/>
          <w:b/>
        </w:rPr>
      </w:pPr>
      <w:r w:rsidRPr="00417118">
        <w:rPr>
          <w:rFonts w:cs="Arial"/>
          <w:b/>
        </w:rPr>
        <w:t>ŚRODKI FINANSOWE NA DZIAŁANIA REALIZOWANE PRZEZ DZIAŁ TURYSTYKI W 2016 R.</w:t>
      </w:r>
    </w:p>
    <w:p w:rsidR="00417118" w:rsidRDefault="00417118" w:rsidP="00BD52B5">
      <w:pPr>
        <w:jc w:val="both"/>
        <w:rPr>
          <w:rFonts w:cs="Arial"/>
          <w:b/>
        </w:rPr>
      </w:pPr>
    </w:p>
    <w:p w:rsidR="00417118" w:rsidRDefault="00417118" w:rsidP="00BD52B5">
      <w:pPr>
        <w:jc w:val="both"/>
        <w:rPr>
          <w:rFonts w:cs="Arial"/>
        </w:rPr>
      </w:pPr>
      <w:r>
        <w:rPr>
          <w:rFonts w:cs="Arial"/>
        </w:rPr>
        <w:t>OFERTY</w:t>
      </w:r>
    </w:p>
    <w:p w:rsidR="00417118" w:rsidRDefault="00417118" w:rsidP="00BD52B5">
      <w:pPr>
        <w:jc w:val="both"/>
        <w:rPr>
          <w:rFonts w:cs="Arial"/>
        </w:rPr>
      </w:pPr>
    </w:p>
    <w:p w:rsidR="00417118" w:rsidRDefault="00417118" w:rsidP="00BD52B5">
      <w:pPr>
        <w:jc w:val="both"/>
        <w:rPr>
          <w:rFonts w:cs="Arial"/>
        </w:rPr>
      </w:pPr>
    </w:p>
    <w:p w:rsidR="00417118" w:rsidRPr="00417118" w:rsidRDefault="00417118" w:rsidP="00BD52B5">
      <w:pPr>
        <w:jc w:val="both"/>
      </w:pPr>
      <w:r>
        <w:rPr>
          <w:rFonts w:cs="Arial"/>
        </w:rPr>
        <w:t>WYNIKI</w:t>
      </w:r>
    </w:p>
    <w:sectPr w:rsidR="00417118" w:rsidRPr="00417118" w:rsidSect="00417118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993"/>
    <w:multiLevelType w:val="hybridMultilevel"/>
    <w:tmpl w:val="30ACA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2ED4"/>
    <w:rsid w:val="00027E75"/>
    <w:rsid w:val="00077094"/>
    <w:rsid w:val="0009651B"/>
    <w:rsid w:val="00417118"/>
    <w:rsid w:val="0044284A"/>
    <w:rsid w:val="00462921"/>
    <w:rsid w:val="00574853"/>
    <w:rsid w:val="00587236"/>
    <w:rsid w:val="006E4EC6"/>
    <w:rsid w:val="00796883"/>
    <w:rsid w:val="007C2C32"/>
    <w:rsid w:val="00805F6E"/>
    <w:rsid w:val="00A35469"/>
    <w:rsid w:val="00BB57BE"/>
    <w:rsid w:val="00BD52B5"/>
    <w:rsid w:val="00C57E4A"/>
    <w:rsid w:val="00C6471C"/>
    <w:rsid w:val="00D90FE8"/>
    <w:rsid w:val="00E4175D"/>
    <w:rsid w:val="00E91F06"/>
    <w:rsid w:val="00EC2ED4"/>
    <w:rsid w:val="00F13B42"/>
    <w:rsid w:val="00F237AD"/>
    <w:rsid w:val="00F8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1">
    <w:name w:val="bodytext1"/>
    <w:basedOn w:val="Normalny"/>
    <w:rsid w:val="00E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2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09556">
              <w:marLeft w:val="14"/>
              <w:marRight w:val="0"/>
              <w:marTop w:val="0"/>
              <w:marBottom w:val="0"/>
              <w:divBdr>
                <w:top w:val="single" w:sz="6" w:space="0" w:color="F2EDE4"/>
                <w:left w:val="single" w:sz="6" w:space="0" w:color="F2EDE4"/>
                <w:bottom w:val="single" w:sz="6" w:space="0" w:color="F2EDE4"/>
                <w:right w:val="single" w:sz="6" w:space="0" w:color="F2EDE4"/>
              </w:divBdr>
              <w:divsChild>
                <w:div w:id="19278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alewicka</dc:creator>
  <cp:lastModifiedBy>alewicka</cp:lastModifiedBy>
  <cp:revision>3</cp:revision>
  <dcterms:created xsi:type="dcterms:W3CDTF">2016-04-07T05:54:00Z</dcterms:created>
  <dcterms:modified xsi:type="dcterms:W3CDTF">2016-04-07T06:58:00Z</dcterms:modified>
</cp:coreProperties>
</file>