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76" w:rsidRDefault="00B126CC" w:rsidP="00BB22F2">
      <w:pPr>
        <w:pStyle w:val="Nagwek1"/>
        <w:ind w:left="567" w:hanging="567"/>
        <w:jc w:val="center"/>
        <w:rPr>
          <w:lang w:val="pl-PL"/>
        </w:rPr>
      </w:pPr>
      <w:r>
        <w:rPr>
          <w:lang w:val="pl-PL"/>
        </w:rPr>
        <w:t>Zakres</w:t>
      </w:r>
      <w:r w:rsidR="00384376">
        <w:rPr>
          <w:lang w:val="pl-PL"/>
        </w:rPr>
        <w:t xml:space="preserve"> badań ankietowych w </w:t>
      </w:r>
      <w:r w:rsidR="00BB22F2">
        <w:rPr>
          <w:lang w:val="pl-PL"/>
        </w:rPr>
        <w:t>ramach</w:t>
      </w:r>
      <w:r w:rsidR="00384376">
        <w:rPr>
          <w:lang w:val="pl-PL"/>
        </w:rPr>
        <w:t xml:space="preserve"> poszczególnych obszarów badawczych</w:t>
      </w:r>
    </w:p>
    <w:p w:rsidR="00384376" w:rsidRDefault="00384376" w:rsidP="00BB22F2">
      <w:pPr>
        <w:pStyle w:val="Nagwek2"/>
        <w:numPr>
          <w:ilvl w:val="0"/>
          <w:numId w:val="8"/>
        </w:numPr>
        <w:ind w:left="426"/>
        <w:rPr>
          <w:lang w:val="pl-PL"/>
        </w:rPr>
      </w:pPr>
      <w:r>
        <w:rPr>
          <w:lang w:val="pl-PL"/>
        </w:rPr>
        <w:t xml:space="preserve">Obszar gospodarka </w:t>
      </w:r>
    </w:p>
    <w:p w:rsidR="00BB22F2" w:rsidRPr="00BB22F2" w:rsidRDefault="00BB22F2" w:rsidP="00BB22F2">
      <w:pPr>
        <w:rPr>
          <w:lang w:val="pl-PL"/>
        </w:rPr>
      </w:pPr>
    </w:p>
    <w:p w:rsidR="00384376" w:rsidRDefault="00384376" w:rsidP="00384376">
      <w:pPr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>W zakresie obszaru gospodarka konieczne będzie zidentyfikowanie zakresu zastosowania IT przez społeczeństwo, nie poprzez posiadanie sprzętu, ale również wskazanie przez samych respondentów zakresu jego wykorzystania orz barier nieskorzystania z tego typu rozwiązań technologicznych.</w:t>
      </w:r>
    </w:p>
    <w:p w:rsidR="00384376" w:rsidRDefault="00384376" w:rsidP="00384376">
      <w:pPr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Do każdej grupy respondentów powinna być adresowana jedna ankieta, w której zawarte byłyby pytania dotyczące różnych obszarów badawczych. Wymaga to skonstruowania jednego narzędzia badawczego adresowanego np. do gospodarstw domowych, w których byłyby pytania dotyczące np. obszaru badawczego „gospodarka” pkt. 1 i 2 oraz dotyczące obszaru „e-edukacja”. Podstawową barierą, jaką można będzie napotkać przy badaniach jest: </w:t>
      </w:r>
    </w:p>
    <w:p w:rsidR="00384376" w:rsidRDefault="00384376" w:rsidP="00384376">
      <w:pPr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>a) niechęć społeczeństwa do wypełniania jakichkolwiek ankiet,</w:t>
      </w:r>
    </w:p>
    <w:p w:rsidR="008D5E4F" w:rsidRDefault="00384376" w:rsidP="008D5E4F">
      <w:pPr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b) posiadanie nielegalnego oprogramowania przez poszczególne gospodarstwa domowe, co wiąże się z niechęcią do udzielania odpowiedzi związanych z zakresem zastosowania IT. </w:t>
      </w:r>
    </w:p>
    <w:p w:rsidR="00BB22F2" w:rsidRDefault="00BB22F2" w:rsidP="00384376">
      <w:pPr>
        <w:spacing w:line="360" w:lineRule="auto"/>
        <w:rPr>
          <w:rFonts w:cs="Arial"/>
          <w:lang w:val="pl-PL"/>
        </w:rPr>
      </w:pP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529"/>
        <w:gridCol w:w="5249"/>
        <w:gridCol w:w="1560"/>
        <w:gridCol w:w="1842"/>
      </w:tblGrid>
      <w:tr w:rsidR="009C56A4" w:rsidTr="009C56A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Lp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Kategorie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danych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Zakres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danych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eastAsia="en-US"/>
              </w:rPr>
            </w:pPr>
            <w:proofErr w:type="spellStart"/>
            <w:r>
              <w:rPr>
                <w:rFonts w:cs="Arial"/>
                <w:b/>
              </w:rPr>
              <w:t>Metoda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badań</w:t>
            </w:r>
            <w:proofErr w:type="spellEnd"/>
          </w:p>
        </w:tc>
      </w:tr>
      <w:tr w:rsidR="009C56A4" w:rsidTr="009C56A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Analiza wykluczenia cyfrowego i zmiana </w:t>
            </w:r>
            <w:proofErr w:type="spellStart"/>
            <w:r>
              <w:rPr>
                <w:rFonts w:cs="Arial"/>
                <w:lang w:val="pl-PL"/>
              </w:rPr>
              <w:t>zachowań</w:t>
            </w:r>
            <w:proofErr w:type="spellEnd"/>
            <w:r>
              <w:rPr>
                <w:rFonts w:cs="Arial"/>
                <w:lang w:val="pl-PL"/>
              </w:rPr>
              <w:t xml:space="preserve"> społecznych:</w:t>
            </w:r>
          </w:p>
          <w:p w:rsidR="009C56A4" w:rsidRDefault="009C56A4">
            <w:pPr>
              <w:ind w:left="193" w:hanging="193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a) Liczba komputerów stacjonarnych I laptopów wykorzystywanych w gospodarstwach domowych z podziałem na mieszkańców wielkich miast (Wrocław, Legnica, Jelenia Góra. Wałbrzych – wybrane osiedla), mniejszych miast i wiosek</w:t>
            </w:r>
          </w:p>
          <w:p w:rsidR="009C56A4" w:rsidRDefault="009C56A4">
            <w:pPr>
              <w:ind w:left="193" w:hanging="193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b) dostęp do </w:t>
            </w:r>
            <w:proofErr w:type="spellStart"/>
            <w:r>
              <w:rPr>
                <w:rFonts w:cs="Arial"/>
                <w:lang w:val="pl-PL"/>
              </w:rPr>
              <w:t>internetu</w:t>
            </w:r>
            <w:proofErr w:type="spellEnd"/>
            <w:r>
              <w:rPr>
                <w:rFonts w:cs="Arial"/>
                <w:lang w:val="pl-PL"/>
              </w:rPr>
              <w:t>,</w:t>
            </w:r>
          </w:p>
          <w:p w:rsidR="009C56A4" w:rsidRDefault="009C56A4">
            <w:pPr>
              <w:ind w:left="193" w:hanging="193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c) zakres zastosowania Internetu (gry i zabawy, dostęp do portali informacyjnych, dostęp do mediów, praca, w tym telepraca, nauka i inne,</w:t>
            </w:r>
          </w:p>
          <w:p w:rsidR="009C56A4" w:rsidRDefault="009C56A4">
            <w:pPr>
              <w:ind w:left="193" w:hanging="193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d) identyfikacja podmiotów korzystających z komputerów i Internetu (dzieci, młodzież, kobiety, mężczyźni, seniorzy),</w:t>
            </w:r>
          </w:p>
          <w:p w:rsidR="009C56A4" w:rsidRDefault="009C56A4">
            <w:pPr>
              <w:spacing w:line="276" w:lineRule="auto"/>
              <w:ind w:left="180" w:hanging="18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e) identyfikacja innych gadżetów typu IT (GPS-y, MP3, MP4, itp.) posiadane przez gospodarstwa domowe, identyfikacja intensywności wykorzystania tych urządzeń przez członków gospodarstwa domowego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2010 i aktualne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color w:val="0000FF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Zachowania społeczne, wykluczenie społeczne – Identyfikacja barier prawnych, finansowych, mentalnych, psychologicznych dotyczących użytkowania IT przez gospodarstwa domowe i ich członków.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2010 i aktualne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Rynek pracy:</w:t>
            </w:r>
          </w:p>
          <w:p w:rsidR="009C56A4" w:rsidRDefault="009C56A4">
            <w:pPr>
              <w:ind w:left="193" w:hanging="193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a) identyfikacja wykorzystania technologii IT w poszukiwaniu pracy lub pracowników,</w:t>
            </w:r>
          </w:p>
          <w:p w:rsidR="009C56A4" w:rsidRDefault="009C56A4">
            <w:pPr>
              <w:ind w:left="193" w:hanging="193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b) identyfikacja zakresu zastosowania narzędzi informatycznych do wstępnej oceny kwalifikacji pracowników na wstępnym etapie starania się o zatrudnienie</w:t>
            </w:r>
          </w:p>
          <w:p w:rsidR="009C56A4" w:rsidRDefault="009C56A4">
            <w:pPr>
              <w:ind w:left="193" w:hanging="193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c) identyfikacja aktualnych portali internetowych zajmujących się komunikacją między potencjalnymi pracownikami i pracodawcami, </w:t>
            </w:r>
          </w:p>
          <w:p w:rsidR="009C56A4" w:rsidRDefault="009C56A4">
            <w:pPr>
              <w:ind w:left="193" w:hanging="193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d) identyfikacja zakresu zastosowania elektronicznego obiegu dokumentacji rekrutacyjnej (w tym zbieranie ofert),</w:t>
            </w:r>
          </w:p>
          <w:p w:rsidR="009C56A4" w:rsidRDefault="009C56A4">
            <w:pPr>
              <w:ind w:left="193" w:hanging="193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e) identyfikacja prowadzonych szkoleń w zakresie wykorzystania IT w pośrednictwie pracy,</w:t>
            </w:r>
          </w:p>
          <w:p w:rsidR="009C56A4" w:rsidRDefault="009C56A4">
            <w:pPr>
              <w:ind w:left="193" w:hanging="193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f) identyfikacja zapotrzebowania na telepracę przez pracodawców</w:t>
            </w:r>
          </w:p>
          <w:p w:rsidR="009C56A4" w:rsidRDefault="009C56A4">
            <w:pPr>
              <w:spacing w:line="276" w:lineRule="auto"/>
              <w:ind w:left="180" w:hanging="18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g) elektroniczne, aktualne bazy danych umożliwiające pośrednikom na rynku pracy monitorowanie i dopasowywanie ofert pracy do kwalifikacji potencjalnych pracowników.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left="34" w:hanging="34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2010 i aktualne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Kultura:</w:t>
            </w:r>
          </w:p>
          <w:p w:rsidR="009C56A4" w:rsidRDefault="009C56A4">
            <w:pPr>
              <w:ind w:left="193" w:hanging="193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a) ocena portali internetowych w zakresie kultury, </w:t>
            </w:r>
          </w:p>
          <w:p w:rsidR="009C56A4" w:rsidRDefault="009C56A4">
            <w:pPr>
              <w:ind w:left="193" w:hanging="193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b) identyfikacja nośników IT (</w:t>
            </w:r>
            <w:proofErr w:type="spellStart"/>
            <w:r>
              <w:rPr>
                <w:rFonts w:cs="Arial"/>
                <w:lang w:val="pl-PL"/>
              </w:rPr>
              <w:t>softwer</w:t>
            </w:r>
            <w:proofErr w:type="spellEnd"/>
            <w:r>
              <w:rPr>
                <w:rFonts w:cs="Arial"/>
                <w:lang w:val="pl-PL"/>
              </w:rPr>
              <w:t xml:space="preserve"> i </w:t>
            </w:r>
            <w:proofErr w:type="spellStart"/>
            <w:r>
              <w:rPr>
                <w:rFonts w:cs="Arial"/>
                <w:lang w:val="pl-PL"/>
              </w:rPr>
              <w:t>hardwer</w:t>
            </w:r>
            <w:proofErr w:type="spellEnd"/>
            <w:r>
              <w:rPr>
                <w:rFonts w:cs="Arial"/>
                <w:lang w:val="pl-PL"/>
              </w:rPr>
              <w:t>) i zakresu wykorzystania wykorzystywanych wśród dzieci i młodzieży do zaspokajania potrzeb kulturalnych (film, muzyka, gry, komponowanie muzyki, grafika komputerowa, muzea, prasa, książka (e-</w:t>
            </w:r>
            <w:proofErr w:type="spellStart"/>
            <w:r>
              <w:rPr>
                <w:rFonts w:cs="Arial"/>
                <w:lang w:val="pl-PL"/>
              </w:rPr>
              <w:t>book</w:t>
            </w:r>
            <w:proofErr w:type="spellEnd"/>
            <w:r>
              <w:rPr>
                <w:rFonts w:cs="Arial"/>
                <w:lang w:val="pl-PL"/>
              </w:rPr>
              <w:t>), koncerty on-</w:t>
            </w:r>
            <w:proofErr w:type="spellStart"/>
            <w:r>
              <w:rPr>
                <w:rFonts w:cs="Arial"/>
                <w:lang w:val="pl-PL"/>
              </w:rPr>
              <w:t>line</w:t>
            </w:r>
            <w:proofErr w:type="spellEnd"/>
            <w:r>
              <w:rPr>
                <w:rFonts w:cs="Arial"/>
                <w:lang w:val="pl-PL"/>
              </w:rPr>
              <w:t xml:space="preserve">, oraz identyfikacja intensywności tych nośników </w:t>
            </w:r>
          </w:p>
          <w:p w:rsidR="009C56A4" w:rsidRDefault="009C56A4">
            <w:pPr>
              <w:spacing w:line="276" w:lineRule="auto"/>
              <w:ind w:left="180" w:hanging="18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c) identyfikacja wykorzystania technologii IT przez instytucje kulturalne: promocje, reklama, rezerwacja i sprzedaż biletów on-</w:t>
            </w:r>
            <w:proofErr w:type="spellStart"/>
            <w:r>
              <w:rPr>
                <w:rFonts w:cs="Arial"/>
                <w:lang w:val="pl-PL"/>
              </w:rPr>
              <w:t>line</w:t>
            </w:r>
            <w:proofErr w:type="spellEnd"/>
            <w:r>
              <w:rPr>
                <w:rFonts w:cs="Arial"/>
                <w:lang w:val="pl-PL"/>
              </w:rPr>
              <w:t>, prowadzenie aukcji on-</w:t>
            </w:r>
            <w:proofErr w:type="spellStart"/>
            <w:r>
              <w:rPr>
                <w:rFonts w:cs="Arial"/>
                <w:lang w:val="pl-PL"/>
              </w:rPr>
              <w:t>line</w:t>
            </w:r>
            <w:proofErr w:type="spellEnd"/>
            <w:r>
              <w:rPr>
                <w:rFonts w:cs="Arial"/>
                <w:lang w:val="pl-PL"/>
              </w:rPr>
              <w:t>, posiadanie aktualnych i ciekawych stron internetowych przez instytucje zajmujące się propagowaniem kultury itp.).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left="34" w:hanging="34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2010 i aktualne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A4" w:rsidRDefault="009C56A4">
            <w:pPr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Ankieta,</w:t>
            </w:r>
          </w:p>
          <w:p w:rsidR="009C56A4" w:rsidRDefault="009C56A4">
            <w:pPr>
              <w:ind w:firstLine="0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wywiad strukturalizowany,</w:t>
            </w:r>
          </w:p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</w:p>
        </w:tc>
      </w:tr>
    </w:tbl>
    <w:p w:rsidR="00BB22F2" w:rsidRDefault="00BB22F2" w:rsidP="00384376">
      <w:pPr>
        <w:spacing w:line="360" w:lineRule="auto"/>
        <w:ind w:firstLine="0"/>
        <w:rPr>
          <w:rFonts w:cs="Arial"/>
          <w:lang w:val="pl-PL"/>
        </w:rPr>
      </w:pPr>
    </w:p>
    <w:p w:rsidR="00384376" w:rsidRDefault="00384376" w:rsidP="00BB22F2">
      <w:pPr>
        <w:pStyle w:val="Nagwek2"/>
        <w:numPr>
          <w:ilvl w:val="0"/>
          <w:numId w:val="8"/>
        </w:numPr>
        <w:ind w:left="426"/>
        <w:rPr>
          <w:lang w:val="pl-PL"/>
        </w:rPr>
      </w:pPr>
      <w:r>
        <w:rPr>
          <w:lang w:val="pl-PL"/>
        </w:rPr>
        <w:t>Obszar e-Edukacja</w:t>
      </w:r>
    </w:p>
    <w:p w:rsidR="00BB22F2" w:rsidRPr="00BB22F2" w:rsidRDefault="00BB22F2" w:rsidP="00BB22F2">
      <w:pPr>
        <w:rPr>
          <w:lang w:val="pl-PL"/>
        </w:rPr>
      </w:pPr>
    </w:p>
    <w:p w:rsidR="00384376" w:rsidRDefault="00384376" w:rsidP="00384376">
      <w:pPr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>W zakresie obszaru e-Edukacji konieczne będzie uzyskanie następujących danych:</w:t>
      </w:r>
    </w:p>
    <w:p w:rsidR="009C56A4" w:rsidRDefault="009C56A4" w:rsidP="00384376">
      <w:pPr>
        <w:spacing w:line="360" w:lineRule="auto"/>
        <w:rPr>
          <w:rFonts w:cs="Arial"/>
          <w:lang w:val="pl-PL"/>
        </w:rPr>
      </w:pPr>
    </w:p>
    <w:p w:rsidR="00BB22F2" w:rsidRDefault="00BB22F2" w:rsidP="00384376">
      <w:pPr>
        <w:spacing w:line="360" w:lineRule="auto"/>
        <w:rPr>
          <w:rFonts w:cs="Arial"/>
          <w:lang w:val="pl-PL"/>
        </w:rPr>
      </w:pPr>
    </w:p>
    <w:tbl>
      <w:tblPr>
        <w:tblStyle w:val="Tabela-Siatka"/>
        <w:tblW w:w="9039" w:type="dxa"/>
        <w:tblLook w:val="01E0" w:firstRow="1" w:lastRow="1" w:firstColumn="1" w:lastColumn="1" w:noHBand="0" w:noVBand="0"/>
      </w:tblPr>
      <w:tblGrid>
        <w:gridCol w:w="532"/>
        <w:gridCol w:w="5246"/>
        <w:gridCol w:w="1560"/>
        <w:gridCol w:w="1701"/>
      </w:tblGrid>
      <w:tr w:rsidR="009C56A4" w:rsidTr="009C56A4">
        <w:trPr>
          <w:trHeight w:val="5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lastRenderedPageBreak/>
              <w:t>Lp.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>Kategorie danych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 xml:space="preserve">Zakres danych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>Metoda badań</w:t>
            </w:r>
          </w:p>
        </w:tc>
      </w:tr>
      <w:tr w:rsidR="009C56A4" w:rsidTr="009C56A4">
        <w:trPr>
          <w:trHeight w:val="9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Liczba uczniów i absolwentów w średnich i pomaturalnych na kierunkach informatycznych na obszarze Dolnego Śląska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2005-2010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Liczba studentów i absolwentów w szkołach wyższych na kierunkach informatycznych na obszarze Dolnego Śląska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2005-2010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Liczba studentów i absolwentów w szkołach wyższych na kierunkach pedagogicznych na obszarze Dolnego Śląska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2005-2010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Wykorzystanie nowoczesnych technik informacyjnych i komunikacyjnych w systemie edukacji obejmujące itd. takie aspekty jak: </w:t>
            </w:r>
          </w:p>
          <w:p w:rsidR="009C56A4" w:rsidRDefault="009C56A4" w:rsidP="00CE1E4A">
            <w:pPr>
              <w:numPr>
                <w:ilvl w:val="0"/>
                <w:numId w:val="1"/>
              </w:num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wykorzystanie dziennika elektronicznego w szkołach, </w:t>
            </w:r>
          </w:p>
          <w:p w:rsidR="009C56A4" w:rsidRDefault="009C56A4" w:rsidP="00CE1E4A">
            <w:pPr>
              <w:numPr>
                <w:ilvl w:val="0"/>
                <w:numId w:val="1"/>
              </w:num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liczba </w:t>
            </w:r>
            <w:proofErr w:type="spellStart"/>
            <w:r>
              <w:rPr>
                <w:rFonts w:cs="Arial"/>
                <w:lang w:val="pl-PL"/>
              </w:rPr>
              <w:t>sal</w:t>
            </w:r>
            <w:proofErr w:type="spellEnd"/>
            <w:r>
              <w:rPr>
                <w:rFonts w:cs="Arial"/>
                <w:lang w:val="pl-PL"/>
              </w:rPr>
              <w:t xml:space="preserve"> z rzutnikiem multimedialnym, </w:t>
            </w:r>
          </w:p>
          <w:p w:rsidR="009C56A4" w:rsidRDefault="009C56A4" w:rsidP="00CE1E4A">
            <w:pPr>
              <w:numPr>
                <w:ilvl w:val="0"/>
                <w:numId w:val="1"/>
              </w:num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liczba szkół z bezprzewodowym dostępem do Internetu, </w:t>
            </w:r>
          </w:p>
          <w:p w:rsidR="009C56A4" w:rsidRDefault="009C56A4" w:rsidP="00CE1E4A">
            <w:pPr>
              <w:numPr>
                <w:ilvl w:val="0"/>
                <w:numId w:val="1"/>
              </w:num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liczba szkół ze stroną internetową,</w:t>
            </w:r>
          </w:p>
          <w:p w:rsidR="009C56A4" w:rsidRDefault="009C56A4" w:rsidP="00CE1E4A">
            <w:pPr>
              <w:numPr>
                <w:ilvl w:val="0"/>
                <w:numId w:val="1"/>
              </w:num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wersje oprogramowania wykorzystywanego w szkołach do procesu dydaktycznego,</w:t>
            </w:r>
          </w:p>
          <w:p w:rsidR="009C56A4" w:rsidRDefault="009C56A4" w:rsidP="00CE1E4A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wykorzystanie zdalnego nauczania do edukacji i szkoleń.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4" w:rsidRDefault="009C56A4">
            <w:pPr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Wykorzystanie nowoczesnych technik informacyjnych i komunikacyjnych wśród nauczycieli, w tym: </w:t>
            </w:r>
          </w:p>
          <w:p w:rsidR="009C56A4" w:rsidRDefault="009C56A4" w:rsidP="00CE1E4A">
            <w:pPr>
              <w:numPr>
                <w:ilvl w:val="0"/>
                <w:numId w:val="2"/>
              </w:num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korzystanie z Internetu,</w:t>
            </w:r>
          </w:p>
          <w:p w:rsidR="009C56A4" w:rsidRDefault="009C56A4" w:rsidP="00CE1E4A">
            <w:pPr>
              <w:numPr>
                <w:ilvl w:val="0"/>
                <w:numId w:val="2"/>
              </w:num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wykorzystanie komputera i Internetu w przygotowywaniu lekcji, </w:t>
            </w:r>
          </w:p>
          <w:p w:rsidR="009C56A4" w:rsidRDefault="009C56A4" w:rsidP="00CE1E4A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przyczyny niekorzystania z Internetu/komputerów.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</w:tbl>
    <w:p w:rsidR="00384376" w:rsidRDefault="00384376" w:rsidP="00384376">
      <w:pPr>
        <w:spacing w:line="312" w:lineRule="auto"/>
        <w:ind w:firstLine="0"/>
        <w:rPr>
          <w:rFonts w:cs="Arial"/>
          <w:lang w:val="pl-PL"/>
        </w:rPr>
      </w:pPr>
    </w:p>
    <w:p w:rsidR="00384376" w:rsidRDefault="00384376" w:rsidP="00BB22F2">
      <w:pPr>
        <w:pStyle w:val="Nagwek2"/>
        <w:numPr>
          <w:ilvl w:val="0"/>
          <w:numId w:val="8"/>
        </w:numPr>
        <w:ind w:left="426"/>
        <w:rPr>
          <w:lang w:val="pl-PL"/>
        </w:rPr>
      </w:pPr>
      <w:r>
        <w:rPr>
          <w:lang w:val="pl-PL"/>
        </w:rPr>
        <w:t>Obszar e-Administracja</w:t>
      </w:r>
    </w:p>
    <w:p w:rsidR="00BB22F2" w:rsidRPr="00BB22F2" w:rsidRDefault="00BB22F2" w:rsidP="00BB22F2">
      <w:pPr>
        <w:rPr>
          <w:lang w:val="pl-PL"/>
        </w:rPr>
      </w:pPr>
    </w:p>
    <w:p w:rsidR="00384376" w:rsidRDefault="00384376" w:rsidP="00384376">
      <w:pPr>
        <w:rPr>
          <w:rFonts w:cs="Arial"/>
          <w:lang w:val="pl-PL"/>
        </w:rPr>
      </w:pPr>
      <w:r>
        <w:rPr>
          <w:rFonts w:cs="Arial"/>
          <w:lang w:val="pl-PL"/>
        </w:rPr>
        <w:t>W zakresie obszaru e-Administracja konieczne będzie przeprowadzenie następujących badań ankietowych.</w:t>
      </w:r>
    </w:p>
    <w:p w:rsidR="00BB22F2" w:rsidRDefault="00BB22F2" w:rsidP="00384376">
      <w:pPr>
        <w:rPr>
          <w:lang w:val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3"/>
        <w:gridCol w:w="5245"/>
        <w:gridCol w:w="1560"/>
        <w:gridCol w:w="1559"/>
      </w:tblGrid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before="40" w:after="40" w:line="276" w:lineRule="auto"/>
              <w:ind w:firstLine="0"/>
              <w:jc w:val="left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>Kategorie danych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 xml:space="preserve">Zakres danych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>Metoda badań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Usługi publiczne świadczone przez jednostki samorządu terytorialnego (w tym usług świadczonych drogą elektroniczną) z podziałem na typ jednostki (z odniesieniem do wskaźników ogólnopolskich i UE) oraz przynależność usług do tzw. listy 20 usług podstawowych. Należy tu określić poziom: a) Informacja, b) Formularze, c) Przesłanie formularzy, d) Usługi elektroniczne w całości, e)Zamówienia publiczne.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Usługi publiczne, z których korzystają przedsiębiorcy </w:t>
            </w:r>
            <w:r>
              <w:rPr>
                <w:rFonts w:cs="Arial"/>
                <w:lang w:val="pl-PL"/>
              </w:rPr>
              <w:lastRenderedPageBreak/>
              <w:t>oraz świadomość możliwości korzystania z nich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lastRenderedPageBreak/>
              <w:t xml:space="preserve">2006-10 i </w:t>
            </w:r>
            <w:r>
              <w:rPr>
                <w:rFonts w:cs="Arial"/>
                <w:lang w:val="pl-PL"/>
              </w:rPr>
              <w:lastRenderedPageBreak/>
              <w:t>prognozowane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lastRenderedPageBreak/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Usługi publiczne, z których korzystają mieszkańcy oraz świadomość możliwości korzystania z nich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2006-10 i prognozowane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Podatnicy korzystający z elektronicznego rozliczenia z 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2006-10 i prognozowane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Przedsiębiorcy korzystający z elektronicznej deklaracji ZUS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2006-10 i prognozowane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Dostęp do usług sieci szerokopasmowych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Posiadany sprzęt komputerowy i oprogramowanie, w tym liczba komputerów z dostępem do Internetu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Obszary zastosowań Internetu w działalności biznesowej i prywatnej, w tym korzystanie e-handlu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Umiejętności korzystania z usług IT w działalności biznesowej i prywatnej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Strony internetowych urzędów (ocena treści, ergonomii, wersji językowych, czasu aktualizacji)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Zasoby informatyczne JST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12.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Wydatki JST na informatyzację z podziałem na sprzęt, oprogramowanie, szkolenia, usługi dostępu do sieci szerokopasmowej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 i prognozowane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13.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Wdrożenie elektronicznego obiegu dokumentów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 i prognozowane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Ocena własna poziomu świadczenia usług przez JST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Certyfikaty ISO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Komputeryzacja bibliotek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</w:tbl>
    <w:p w:rsidR="00384376" w:rsidRDefault="00384376" w:rsidP="00384376">
      <w:pPr>
        <w:spacing w:line="312" w:lineRule="auto"/>
        <w:ind w:firstLine="0"/>
        <w:rPr>
          <w:rFonts w:cs="Arial"/>
          <w:lang w:val="pl-PL"/>
        </w:rPr>
      </w:pPr>
    </w:p>
    <w:p w:rsidR="00384376" w:rsidRDefault="00384376" w:rsidP="00BB22F2">
      <w:pPr>
        <w:pStyle w:val="Nagwek2"/>
        <w:numPr>
          <w:ilvl w:val="0"/>
          <w:numId w:val="8"/>
        </w:numPr>
        <w:ind w:left="426"/>
        <w:rPr>
          <w:lang w:val="pl-PL"/>
        </w:rPr>
      </w:pPr>
      <w:r>
        <w:rPr>
          <w:lang w:val="pl-PL"/>
        </w:rPr>
        <w:t>Obszar e-Zdrowie</w:t>
      </w:r>
    </w:p>
    <w:p w:rsidR="00BB22F2" w:rsidRPr="00BB22F2" w:rsidRDefault="00BB22F2" w:rsidP="00BB22F2">
      <w:pPr>
        <w:rPr>
          <w:lang w:val="pl-PL"/>
        </w:rPr>
      </w:pPr>
    </w:p>
    <w:p w:rsidR="00384376" w:rsidRDefault="00384376" w:rsidP="00384376">
      <w:pPr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W zakresie obszaru e-zdrowia konieczne będzie przeprowadzenie następujących badań ankietowych, dla których należy zapewnić reprezentatywności poszczególnych grup osób ankietowanych oraz wystarczającą liczność ankiet pozwalającą na uzyskanie wyników analiz na akceptowalnym poziomie istotności. </w:t>
      </w:r>
    </w:p>
    <w:p w:rsidR="00BB22F2" w:rsidRDefault="00BB22F2" w:rsidP="00384376">
      <w:pPr>
        <w:spacing w:line="360" w:lineRule="auto"/>
        <w:rPr>
          <w:rFonts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246"/>
        <w:gridCol w:w="1560"/>
        <w:gridCol w:w="1559"/>
      </w:tblGrid>
      <w:tr w:rsidR="009C56A4" w:rsidTr="009C56A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/>
              <w:ind w:firstLine="0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/>
              <w:ind w:firstLine="0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Kategorie danych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/>
              <w:ind w:firstLine="0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Zakres danych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/>
              <w:ind w:firstLine="0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Metoda badań</w:t>
            </w:r>
          </w:p>
        </w:tc>
      </w:tr>
      <w:tr w:rsidR="009C56A4" w:rsidTr="009C56A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A4" w:rsidRDefault="009C56A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Uzyskanie informacji pozwalających ocenić:</w:t>
            </w:r>
          </w:p>
          <w:p w:rsidR="009C56A4" w:rsidRDefault="009C56A4" w:rsidP="00CE1E4A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kluczowe potrzeby i sugerowane priorytety rozwoju usług medycznych według odczucia społecznego,</w:t>
            </w:r>
          </w:p>
          <w:p w:rsidR="009C56A4" w:rsidRDefault="009C56A4" w:rsidP="00CE1E4A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stan świadomości zdrowotnej w społeczeństwie,</w:t>
            </w:r>
          </w:p>
          <w:p w:rsidR="009C56A4" w:rsidRDefault="009C56A4" w:rsidP="00CE1E4A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stopień zapotrzebowania na usługi e-zdrowia, </w:t>
            </w:r>
          </w:p>
          <w:p w:rsidR="009C56A4" w:rsidRDefault="009C56A4" w:rsidP="00CE1E4A">
            <w:pPr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umiejętność i możliwość skorzystania z usług e-zdrowia.</w:t>
            </w:r>
          </w:p>
          <w:p w:rsidR="009C56A4" w:rsidRDefault="009C56A4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Dane 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A4" w:rsidRDefault="009C56A4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Ankieta</w:t>
            </w:r>
          </w:p>
          <w:p w:rsidR="009C56A4" w:rsidRDefault="009C56A4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</w:p>
          <w:p w:rsidR="009C56A4" w:rsidRDefault="009C56A4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9C56A4" w:rsidTr="009C56A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A4" w:rsidRDefault="009C56A4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Uzyskanie informacji pozwalających ocenić:</w:t>
            </w:r>
          </w:p>
          <w:p w:rsidR="009C56A4" w:rsidRDefault="009C56A4" w:rsidP="00CE1E4A">
            <w:pPr>
              <w:numPr>
                <w:ilvl w:val="0"/>
                <w:numId w:val="5"/>
              </w:numPr>
              <w:spacing w:line="240" w:lineRule="auto"/>
              <w:ind w:left="284" w:hanging="284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stopień przygotowania pracowników służby zdrowia do posługiwania się narzędziami teleinformatycznymi związanymi z usługami e-zdrowia,</w:t>
            </w:r>
          </w:p>
          <w:p w:rsidR="009C56A4" w:rsidRDefault="009C56A4" w:rsidP="00CE1E4A">
            <w:pPr>
              <w:numPr>
                <w:ilvl w:val="0"/>
                <w:numId w:val="5"/>
              </w:numPr>
              <w:spacing w:line="240" w:lineRule="auto"/>
              <w:ind w:left="284" w:hanging="284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aktualny  stan komputeryzacji szpitali i placówek lecznictwa otwartego Dolnego Śląska oraz ich wyposażenia w nowoczesną aparaturę diagnostyczno- leczniczą oraz prognozę  rozwoju komputeryzacji i aparaturowego wyposażenia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Dane 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ind w:firstLine="0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Ankieta</w:t>
            </w:r>
          </w:p>
        </w:tc>
      </w:tr>
    </w:tbl>
    <w:p w:rsidR="00384376" w:rsidRDefault="00384376" w:rsidP="00384376">
      <w:pPr>
        <w:spacing w:line="312" w:lineRule="auto"/>
        <w:ind w:firstLine="0"/>
        <w:rPr>
          <w:rFonts w:cs="Arial"/>
          <w:lang w:val="pl-PL"/>
        </w:rPr>
      </w:pPr>
    </w:p>
    <w:p w:rsidR="00384376" w:rsidRDefault="00384376" w:rsidP="00BB22F2">
      <w:pPr>
        <w:pStyle w:val="Nagwek2"/>
        <w:numPr>
          <w:ilvl w:val="0"/>
          <w:numId w:val="8"/>
        </w:numPr>
        <w:ind w:left="426"/>
        <w:rPr>
          <w:lang w:val="pl-PL"/>
        </w:rPr>
      </w:pPr>
      <w:r>
        <w:rPr>
          <w:lang w:val="pl-PL"/>
        </w:rPr>
        <w:t>Obszar e-Commerce</w:t>
      </w:r>
    </w:p>
    <w:p w:rsidR="008D5E4F" w:rsidRPr="008D5E4F" w:rsidRDefault="008D5E4F" w:rsidP="008D5E4F">
      <w:pPr>
        <w:rPr>
          <w:lang w:val="pl-PL"/>
        </w:rPr>
      </w:pPr>
    </w:p>
    <w:p w:rsidR="00384376" w:rsidRDefault="00384376" w:rsidP="00384376">
      <w:pPr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W zakresie obszaru e-commerce konieczne będzie przeprowadzenie następujących badań ankietowych, dla których należy zapewnić reprezentatywności poszczególnych grup ankietowanych oraz wystarczającą liczność ankiet pozwalającą na uzyskanie wyników analiz na akceptowalnym poziomie istotności. </w:t>
      </w:r>
    </w:p>
    <w:p w:rsidR="008D5E4F" w:rsidRDefault="008D5E4F" w:rsidP="00384376">
      <w:pPr>
        <w:spacing w:line="360" w:lineRule="auto"/>
        <w:rPr>
          <w:lang w:val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1"/>
        <w:gridCol w:w="5247"/>
        <w:gridCol w:w="1560"/>
        <w:gridCol w:w="1559"/>
      </w:tblGrid>
      <w:tr w:rsidR="009C56A4" w:rsidTr="009C56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>Lp.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>Kategorie danych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 xml:space="preserve">Zakres danych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>Metoda badań</w:t>
            </w:r>
          </w:p>
        </w:tc>
      </w:tr>
      <w:tr w:rsidR="009C56A4" w:rsidTr="009C56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lang w:val="pl-PL"/>
              </w:rPr>
              <w:t>Przedsiębiorstwa świadczące e-usługi dla odbiorców indywidualnych oraz innych przedsiębiorstw w podziale na różne obszary działalności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lang w:val="pl-PL"/>
              </w:rPr>
              <w:t>Wskaźnik udziału e-usług w całości działalności przedsiębiorstw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lang w:val="pl-PL"/>
              </w:rPr>
              <w:t>Rodzaje e-usług z jakich korzystają odbiorcy indywidualni wg wieku i płci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lang w:val="pl-PL"/>
              </w:rPr>
              <w:t>Rodzaje e-usług z jakich korzystają przedsiębiorstwa wg wielkości przedsiębiorstwa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lang w:val="pl-PL"/>
              </w:rPr>
              <w:t>Rodzaje inwestycji podejmowanych w przedsiębiorstwach w technologie 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2006-2010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</w:tbl>
    <w:p w:rsidR="00384376" w:rsidRDefault="00384376" w:rsidP="00384376">
      <w:pPr>
        <w:rPr>
          <w:lang w:val="pl-PL"/>
        </w:rPr>
      </w:pPr>
    </w:p>
    <w:p w:rsidR="005D2FFF" w:rsidRDefault="005D2FFF" w:rsidP="00384376">
      <w:pPr>
        <w:rPr>
          <w:lang w:val="pl-PL"/>
        </w:rPr>
      </w:pPr>
    </w:p>
    <w:p w:rsidR="00384376" w:rsidRDefault="00384376" w:rsidP="00BB22F2">
      <w:pPr>
        <w:pStyle w:val="Nagwek2"/>
        <w:numPr>
          <w:ilvl w:val="0"/>
          <w:numId w:val="8"/>
        </w:numPr>
        <w:ind w:left="426"/>
        <w:rPr>
          <w:lang w:val="pl-PL"/>
        </w:rPr>
      </w:pPr>
      <w:r>
        <w:rPr>
          <w:lang w:val="pl-PL"/>
        </w:rPr>
        <w:t>Obszar technologie i systemy IT</w:t>
      </w:r>
    </w:p>
    <w:p w:rsidR="005D2FFF" w:rsidRPr="005D2FFF" w:rsidRDefault="005D2FFF" w:rsidP="005D2FFF">
      <w:pPr>
        <w:rPr>
          <w:lang w:val="pl-PL"/>
        </w:rPr>
      </w:pPr>
    </w:p>
    <w:p w:rsidR="00384376" w:rsidRDefault="00384376" w:rsidP="005D2FFF">
      <w:pPr>
        <w:spacing w:line="360" w:lineRule="auto"/>
        <w:rPr>
          <w:rFonts w:cs="Arial"/>
          <w:lang w:val="pl-PL"/>
        </w:rPr>
      </w:pPr>
      <w:r>
        <w:rPr>
          <w:rFonts w:cs="Arial"/>
          <w:lang w:val="pl-PL"/>
        </w:rPr>
        <w:t>W zakresie obszaru technologie i systemy IT konieczne będzie przeprowadzenie następujących badań ankietowych.</w:t>
      </w:r>
    </w:p>
    <w:p w:rsidR="00BB22F2" w:rsidRDefault="00BB22F2" w:rsidP="00384376">
      <w:pPr>
        <w:spacing w:line="360" w:lineRule="auto"/>
        <w:rPr>
          <w:lang w:val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3"/>
        <w:gridCol w:w="5245"/>
        <w:gridCol w:w="1560"/>
        <w:gridCol w:w="1559"/>
      </w:tblGrid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before="40" w:after="40" w:line="276" w:lineRule="auto"/>
              <w:ind w:firstLine="0"/>
              <w:jc w:val="left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>Kategorie danych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r>
              <w:rPr>
                <w:rFonts w:cs="Arial"/>
                <w:b/>
                <w:lang w:val="pl-PL"/>
              </w:rPr>
              <w:t xml:space="preserve">Zakres danych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before="40" w:after="40" w:line="276" w:lineRule="auto"/>
              <w:ind w:firstLine="0"/>
              <w:rPr>
                <w:rFonts w:cs="Arial"/>
                <w:b/>
                <w:szCs w:val="22"/>
                <w:lang w:val="pl-PL" w:eastAsia="en-US"/>
              </w:rPr>
            </w:pPr>
            <w:bookmarkStart w:id="0" w:name="_GoBack"/>
            <w:bookmarkEnd w:id="0"/>
            <w:r>
              <w:rPr>
                <w:rFonts w:cs="Arial"/>
                <w:b/>
                <w:lang w:val="pl-PL"/>
              </w:rPr>
              <w:t>Metoda badań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Wykluczenie cyfrowe osób niepełnosprawnych.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Wykluczenie cyfrowe osób starszych.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 xml:space="preserve">Ceny dostępu do </w:t>
            </w:r>
            <w:proofErr w:type="spellStart"/>
            <w:r>
              <w:rPr>
                <w:rFonts w:cs="Arial"/>
                <w:lang w:val="pl-PL"/>
              </w:rPr>
              <w:t>internetu</w:t>
            </w:r>
            <w:proofErr w:type="spellEnd"/>
            <w:r>
              <w:rPr>
                <w:rFonts w:cs="Arial"/>
                <w:lang w:val="pl-PL"/>
              </w:rPr>
              <w:t xml:space="preserve"> na Dolnym Śląsku.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 –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Pokrycie dolnego śląska łączami szerokopasmowymi.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 –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Ilość operatorów telekomunikacyjnych na terenie dolnego śląska.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 –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Stopień informatyzacji szkół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 –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Stopień informatyzacji szpitali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 –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Stopień informatyzacji JST i innych urzędów.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 –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Łącza szerokopasmowe w Polsce.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aktualne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Raport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Rodzaj stosowanych technologii oraz systemów  IT w MSP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2008-1011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Bariery, koszty i korzyści stosowania technologii i systemów IT w MSP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2008-1011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Wykaz e-usług, z jakich korzystają MSP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2008-1011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Bariery, koszty i korzyści korzystania z e-usług przez MSP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2008-1011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  <w:tr w:rsidR="009C56A4" w:rsidTr="009C56A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 w:rsidP="005D2FFF">
            <w:pPr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Udział MSP w tworzeniu e-usług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jc w:val="center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2008-1011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A4" w:rsidRDefault="009C56A4">
            <w:pPr>
              <w:spacing w:line="276" w:lineRule="auto"/>
              <w:ind w:firstLine="0"/>
              <w:rPr>
                <w:rFonts w:cs="Arial"/>
                <w:lang w:val="pl-PL" w:eastAsia="en-US"/>
              </w:rPr>
            </w:pPr>
            <w:r>
              <w:rPr>
                <w:rFonts w:cs="Arial"/>
                <w:lang w:val="pl-PL"/>
              </w:rPr>
              <w:t>Ankieta</w:t>
            </w:r>
          </w:p>
        </w:tc>
      </w:tr>
    </w:tbl>
    <w:p w:rsidR="00E35829" w:rsidRDefault="00E35829"/>
    <w:sectPr w:rsidR="00E358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7A" w:rsidRDefault="0032717A" w:rsidP="009B2322">
      <w:pPr>
        <w:spacing w:line="240" w:lineRule="auto"/>
      </w:pPr>
      <w:r>
        <w:separator/>
      </w:r>
    </w:p>
  </w:endnote>
  <w:endnote w:type="continuationSeparator" w:id="0">
    <w:p w:rsidR="0032717A" w:rsidRDefault="0032717A" w:rsidP="009B2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7A" w:rsidRDefault="0032717A" w:rsidP="009B2322">
      <w:pPr>
        <w:spacing w:line="240" w:lineRule="auto"/>
      </w:pPr>
      <w:r>
        <w:separator/>
      </w:r>
    </w:p>
  </w:footnote>
  <w:footnote w:type="continuationSeparator" w:id="0">
    <w:p w:rsidR="0032717A" w:rsidRDefault="0032717A" w:rsidP="009B2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88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772"/>
      <w:gridCol w:w="1764"/>
      <w:gridCol w:w="2545"/>
    </w:tblGrid>
    <w:tr w:rsidR="009B2322" w:rsidTr="00B440F8">
      <w:tc>
        <w:tcPr>
          <w:tcW w:w="2802" w:type="dxa"/>
          <w:vAlign w:val="center"/>
        </w:tcPr>
        <w:p w:rsidR="009B2322" w:rsidRDefault="009B2322" w:rsidP="00B440F8">
          <w:pPr>
            <w:pStyle w:val="Nagwek"/>
            <w:ind w:firstLine="0"/>
          </w:pPr>
          <w:r>
            <w:rPr>
              <w:noProof/>
              <w:lang w:val="pl-PL"/>
            </w:rPr>
            <w:drawing>
              <wp:inline distT="0" distB="0" distL="0" distR="0" wp14:anchorId="00DBA859" wp14:editId="05D60DC4">
                <wp:extent cx="1648800" cy="799200"/>
                <wp:effectExtent l="0" t="0" r="8890" b="1270"/>
                <wp:docPr id="256" name="Obraz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pitał ludzk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dxa"/>
          <w:vAlign w:val="center"/>
        </w:tcPr>
        <w:p w:rsidR="009B2322" w:rsidRDefault="009B2322" w:rsidP="00B440F8">
          <w:pPr>
            <w:pStyle w:val="Nagwek"/>
            <w:tabs>
              <w:tab w:val="clear" w:pos="4536"/>
              <w:tab w:val="center" w:pos="4711"/>
            </w:tabs>
            <w:ind w:left="-108" w:firstLine="9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7FDACADA" wp14:editId="07A510CE">
                <wp:extent cx="1256400" cy="266400"/>
                <wp:effectExtent l="0" t="0" r="1270" b="635"/>
                <wp:docPr id="257" name="Obraz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W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4" w:type="dxa"/>
          <w:vAlign w:val="center"/>
        </w:tcPr>
        <w:p w:rsidR="009B2322" w:rsidRDefault="009B2322" w:rsidP="00B440F8">
          <w:pPr>
            <w:pStyle w:val="Nagwek"/>
            <w:ind w:firstLine="0"/>
            <w:jc w:val="center"/>
          </w:pPr>
          <w:r>
            <w:rPr>
              <w:noProof/>
              <w:lang w:val="pl-PL"/>
            </w:rPr>
            <w:drawing>
              <wp:inline distT="0" distB="0" distL="0" distR="0" wp14:anchorId="62826FF2" wp14:editId="410D9133">
                <wp:extent cx="882000" cy="324000"/>
                <wp:effectExtent l="0" t="0" r="0" b="0"/>
                <wp:docPr id="258" name="Obraz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ny Śląsk - logotyp, kolor (jpg-zip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5" w:type="dxa"/>
          <w:vAlign w:val="center"/>
        </w:tcPr>
        <w:p w:rsidR="009B2322" w:rsidRDefault="009B2322" w:rsidP="00B440F8">
          <w:pPr>
            <w:pStyle w:val="Nagwek"/>
            <w:ind w:left="33" w:firstLine="0"/>
            <w:jc w:val="right"/>
          </w:pPr>
          <w:r>
            <w:rPr>
              <w:noProof/>
              <w:lang w:val="pl-PL"/>
            </w:rPr>
            <w:drawing>
              <wp:inline distT="0" distB="0" distL="0" distR="0" wp14:anchorId="408815CA" wp14:editId="3FB8AC11">
                <wp:extent cx="1076400" cy="241200"/>
                <wp:effectExtent l="0" t="0" r="0" b="6985"/>
                <wp:docPr id="259" name="Obraz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400" cy="24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2322" w:rsidRPr="009B2322" w:rsidRDefault="009B2322" w:rsidP="009B2322">
    <w:pPr>
      <w:pStyle w:val="Nagwek"/>
      <w:ind w:firstLine="0"/>
      <w:rPr>
        <w:sz w:val="18"/>
        <w:lang w:val="pl-PL"/>
      </w:rPr>
    </w:pPr>
    <w:r w:rsidRPr="009B2322">
      <w:rPr>
        <w:sz w:val="18"/>
        <w:lang w:val="pl-PL"/>
      </w:rPr>
      <w:t>Załącznik nr 3 do ogłoszenia konkursowego na opracowanie Diagnozy w zakresie społeczeństwa informacyjnego w ramach projektu Strategia Rozwoju Społeczeństwa Informacyjnego na Dolnym Śląsku do Roku 2020</w:t>
    </w:r>
  </w:p>
  <w:p w:rsidR="009B2322" w:rsidRPr="009B2322" w:rsidRDefault="009B2322" w:rsidP="009B2322">
    <w:pPr>
      <w:pStyle w:val="Nagwek"/>
      <w:ind w:firstLine="0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95C"/>
    <w:multiLevelType w:val="hybridMultilevel"/>
    <w:tmpl w:val="11F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76C3"/>
    <w:multiLevelType w:val="hybridMultilevel"/>
    <w:tmpl w:val="CB48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5A17"/>
    <w:multiLevelType w:val="hybridMultilevel"/>
    <w:tmpl w:val="EFBA37CE"/>
    <w:lvl w:ilvl="0" w:tplc="5412906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52107FBA"/>
    <w:multiLevelType w:val="hybridMultilevel"/>
    <w:tmpl w:val="CD2A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A305F"/>
    <w:multiLevelType w:val="hybridMultilevel"/>
    <w:tmpl w:val="D2FE08DC"/>
    <w:lvl w:ilvl="0" w:tplc="5412906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6A842238"/>
    <w:multiLevelType w:val="hybridMultilevel"/>
    <w:tmpl w:val="0AFC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0006"/>
    <w:multiLevelType w:val="hybridMultilevel"/>
    <w:tmpl w:val="0CAEEB2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6"/>
    <w:rsid w:val="0032717A"/>
    <w:rsid w:val="00384376"/>
    <w:rsid w:val="00525643"/>
    <w:rsid w:val="005D2FFF"/>
    <w:rsid w:val="0066024A"/>
    <w:rsid w:val="008D5E4F"/>
    <w:rsid w:val="009B2322"/>
    <w:rsid w:val="009C56A4"/>
    <w:rsid w:val="009C6FA2"/>
    <w:rsid w:val="00B126CC"/>
    <w:rsid w:val="00BB22F2"/>
    <w:rsid w:val="00E3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76"/>
    <w:pPr>
      <w:spacing w:after="0"/>
      <w:ind w:firstLine="567"/>
      <w:jc w:val="both"/>
    </w:pPr>
    <w:rPr>
      <w:rFonts w:ascii="Arial" w:eastAsia="Times New Roman" w:hAnsi="Arial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8437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43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37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38437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38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9B23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B2322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23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322"/>
    <w:rPr>
      <w:rFonts w:ascii="Arial" w:eastAsia="Times New Roman" w:hAnsi="Arial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76"/>
    <w:pPr>
      <w:spacing w:after="0"/>
      <w:ind w:firstLine="567"/>
      <w:jc w:val="both"/>
    </w:pPr>
    <w:rPr>
      <w:rFonts w:ascii="Arial" w:eastAsia="Times New Roman" w:hAnsi="Arial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8437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43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37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38437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ela-Siatka">
    <w:name w:val="Table Grid"/>
    <w:basedOn w:val="Standardowy"/>
    <w:uiPriority w:val="59"/>
    <w:rsid w:val="0038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9B23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B2322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23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322"/>
    <w:rPr>
      <w:rFonts w:ascii="Arial" w:eastAsia="Times New Roman" w:hAnsi="Arial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7</cp:revision>
  <dcterms:created xsi:type="dcterms:W3CDTF">2011-04-13T07:35:00Z</dcterms:created>
  <dcterms:modified xsi:type="dcterms:W3CDTF">2011-04-14T06:56:00Z</dcterms:modified>
</cp:coreProperties>
</file>