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8" w:rsidRDefault="006D23B8" w:rsidP="00CE7085">
      <w:pPr>
        <w:jc w:val="center"/>
      </w:pPr>
    </w:p>
    <w:p w:rsidR="00833F78" w:rsidRPr="006D23B8" w:rsidRDefault="00833F78" w:rsidP="00CE7085">
      <w:pPr>
        <w:jc w:val="center"/>
        <w:rPr>
          <w:b/>
          <w:sz w:val="24"/>
        </w:rPr>
      </w:pPr>
      <w:r w:rsidRPr="006D23B8">
        <w:rPr>
          <w:b/>
          <w:sz w:val="24"/>
        </w:rPr>
        <w:t>Warsztaty I</w:t>
      </w:r>
    </w:p>
    <w:p w:rsidR="00833F78" w:rsidRDefault="00833F78"/>
    <w:p w:rsidR="00CE7085" w:rsidRDefault="00CE7085" w:rsidP="00CE7085">
      <w:pPr>
        <w:jc w:val="center"/>
      </w:pPr>
      <w:r>
        <w:t>Miejsce: Politechnika Wrocławska</w:t>
      </w:r>
    </w:p>
    <w:p w:rsidR="00CE7085" w:rsidRDefault="00CE7085" w:rsidP="00CE7085">
      <w:pPr>
        <w:jc w:val="center"/>
      </w:pPr>
      <w:r>
        <w:t>Budynek C5</w:t>
      </w:r>
    </w:p>
    <w:p w:rsidR="00CE7085" w:rsidRDefault="006D23B8" w:rsidP="00CE7085">
      <w:pPr>
        <w:jc w:val="center"/>
      </w:pPr>
      <w:r>
        <w:t>Sala 105</w:t>
      </w:r>
    </w:p>
    <w:p w:rsidR="00833F78" w:rsidRDefault="00CE7085" w:rsidP="00CE7085">
      <w:pPr>
        <w:jc w:val="center"/>
      </w:pPr>
      <w:r>
        <w:t>Termin: 08.12.2010</w:t>
      </w:r>
      <w:r w:rsidR="006D23B8">
        <w:t>.</w:t>
      </w:r>
      <w:bookmarkStart w:id="0" w:name="_GoBack"/>
      <w:bookmarkEnd w:id="0"/>
    </w:p>
    <w:p w:rsidR="00CE7085" w:rsidRDefault="00CE7085" w:rsidP="00CE7085">
      <w:pPr>
        <w:jc w:val="center"/>
      </w:pPr>
      <w:r>
        <w:t>Godziny: 10.00-16.00</w:t>
      </w:r>
    </w:p>
    <w:p w:rsidR="00CE7085" w:rsidRDefault="00CE7085" w:rsidP="00CE7085">
      <w:pPr>
        <w:jc w:val="center"/>
      </w:pPr>
    </w:p>
    <w:p w:rsidR="00833F78" w:rsidRDefault="00833F78"/>
    <w:p w:rsidR="00833F78" w:rsidRDefault="00833F78">
      <w:pPr>
        <w:rPr>
          <w:b/>
          <w:u w:val="single"/>
        </w:rPr>
      </w:pPr>
      <w:r w:rsidRPr="00716AEB">
        <w:rPr>
          <w:b/>
          <w:u w:val="single"/>
        </w:rPr>
        <w:t>Motto:</w:t>
      </w:r>
    </w:p>
    <w:p w:rsidR="006D23B8" w:rsidRPr="00716AEB" w:rsidRDefault="006D23B8">
      <w:pPr>
        <w:rPr>
          <w:b/>
          <w:u w:val="single"/>
        </w:rPr>
      </w:pPr>
    </w:p>
    <w:p w:rsidR="00833F78" w:rsidRPr="002E3796" w:rsidRDefault="00833F78" w:rsidP="00833F78">
      <w:pPr>
        <w:autoSpaceDE w:val="0"/>
        <w:autoSpaceDN w:val="0"/>
        <w:adjustRightInd w:val="0"/>
        <w:spacing w:line="360" w:lineRule="auto"/>
        <w:ind w:right="567" w:firstLine="0"/>
        <w:rPr>
          <w:rFonts w:cs="Arial"/>
          <w:i/>
          <w:iCs/>
          <w:lang w:bidi="he-IL"/>
        </w:rPr>
      </w:pPr>
      <w:r w:rsidRPr="002E3796">
        <w:rPr>
          <w:rFonts w:cs="Arial"/>
          <w:i/>
          <w:iCs/>
          <w:lang w:bidi="he-IL"/>
        </w:rPr>
        <w:t>Przyspieszenie rozwoju kapitału intelektualnego i społecznego Polaków dzięki wykorzystaniu technologii informacyjnych i komunikacyjnych</w:t>
      </w:r>
    </w:p>
    <w:p w:rsidR="00833F78" w:rsidRDefault="00833F78"/>
    <w:p w:rsidR="00833F78" w:rsidRDefault="00833F78"/>
    <w:p w:rsidR="00833F78" w:rsidRPr="00716AEB" w:rsidRDefault="00833F78" w:rsidP="00833F78">
      <w:pPr>
        <w:rPr>
          <w:b/>
          <w:u w:val="single"/>
        </w:rPr>
      </w:pPr>
      <w:r w:rsidRPr="00716AEB">
        <w:rPr>
          <w:b/>
          <w:u w:val="single"/>
        </w:rPr>
        <w:t>Agenda</w:t>
      </w:r>
      <w:r w:rsidR="00716AEB" w:rsidRPr="00716AEB">
        <w:rPr>
          <w:b/>
          <w:u w:val="single"/>
        </w:rPr>
        <w:t>:</w:t>
      </w:r>
    </w:p>
    <w:p w:rsidR="00833F78" w:rsidRPr="00716AEB" w:rsidRDefault="00833F78" w:rsidP="00716AEB">
      <w:pPr>
        <w:spacing w:line="360" w:lineRule="auto"/>
        <w:rPr>
          <w:b/>
          <w:sz w:val="24"/>
        </w:rPr>
      </w:pPr>
    </w:p>
    <w:p w:rsidR="00833F78" w:rsidRPr="00716AEB" w:rsidRDefault="00833F78" w:rsidP="00716AEB">
      <w:pPr>
        <w:pStyle w:val="Akapitzlist"/>
        <w:numPr>
          <w:ilvl w:val="0"/>
          <w:numId w:val="2"/>
        </w:numPr>
        <w:spacing w:line="360" w:lineRule="auto"/>
        <w:ind w:left="1418"/>
        <w:rPr>
          <w:b/>
          <w:sz w:val="24"/>
        </w:rPr>
      </w:pPr>
      <w:r w:rsidRPr="00716AEB">
        <w:rPr>
          <w:b/>
          <w:sz w:val="24"/>
        </w:rPr>
        <w:t>Część I.</w:t>
      </w:r>
      <w:r w:rsidR="00CE7085" w:rsidRPr="00716AEB">
        <w:rPr>
          <w:b/>
          <w:sz w:val="24"/>
        </w:rPr>
        <w:t xml:space="preserve"> </w:t>
      </w:r>
      <w:r w:rsidRPr="00716AEB">
        <w:rPr>
          <w:b/>
          <w:sz w:val="24"/>
        </w:rPr>
        <w:t>Przedstawienie projektu</w:t>
      </w:r>
    </w:p>
    <w:p w:rsidR="00835389" w:rsidRPr="00716AEB" w:rsidRDefault="00835389" w:rsidP="00716AEB">
      <w:pPr>
        <w:pStyle w:val="Akapitzlist"/>
        <w:numPr>
          <w:ilvl w:val="0"/>
          <w:numId w:val="2"/>
        </w:numPr>
        <w:spacing w:line="360" w:lineRule="auto"/>
        <w:ind w:left="1418"/>
        <w:rPr>
          <w:b/>
          <w:sz w:val="24"/>
        </w:rPr>
      </w:pPr>
      <w:r w:rsidRPr="00716AEB">
        <w:rPr>
          <w:b/>
          <w:sz w:val="24"/>
        </w:rPr>
        <w:t>Część II Człowiek – Podmiot Strategii</w:t>
      </w:r>
    </w:p>
    <w:p w:rsidR="00CE7085" w:rsidRPr="00716AEB" w:rsidRDefault="00CE7085" w:rsidP="00716AEB">
      <w:pPr>
        <w:pStyle w:val="Akapitzlist"/>
        <w:numPr>
          <w:ilvl w:val="1"/>
          <w:numId w:val="2"/>
        </w:numPr>
        <w:spacing w:line="360" w:lineRule="auto"/>
        <w:ind w:left="1985"/>
        <w:rPr>
          <w:b/>
          <w:sz w:val="24"/>
        </w:rPr>
      </w:pPr>
      <w:r w:rsidRPr="00716AEB">
        <w:rPr>
          <w:b/>
          <w:sz w:val="24"/>
        </w:rPr>
        <w:t>Grupy Tematyczne:</w:t>
      </w:r>
    </w:p>
    <w:p w:rsidR="00835389" w:rsidRPr="00716AEB" w:rsidRDefault="00835389" w:rsidP="00716AEB">
      <w:pPr>
        <w:numPr>
          <w:ilvl w:val="2"/>
          <w:numId w:val="2"/>
        </w:numPr>
        <w:spacing w:line="360" w:lineRule="auto"/>
        <w:ind w:left="2835"/>
        <w:rPr>
          <w:rFonts w:cs="Arial"/>
          <w:b/>
          <w:sz w:val="24"/>
        </w:rPr>
      </w:pPr>
      <w:r w:rsidRPr="00716AEB">
        <w:rPr>
          <w:rFonts w:cs="Arial"/>
          <w:b/>
          <w:sz w:val="24"/>
        </w:rPr>
        <w:t>e-Edukacja,</w:t>
      </w:r>
    </w:p>
    <w:p w:rsidR="00835389" w:rsidRPr="00716AEB" w:rsidRDefault="00835389" w:rsidP="00716AEB">
      <w:pPr>
        <w:numPr>
          <w:ilvl w:val="2"/>
          <w:numId w:val="2"/>
        </w:numPr>
        <w:spacing w:line="360" w:lineRule="auto"/>
        <w:ind w:left="2835"/>
        <w:rPr>
          <w:rFonts w:cs="Arial"/>
          <w:b/>
          <w:sz w:val="24"/>
        </w:rPr>
      </w:pPr>
      <w:r w:rsidRPr="00716AEB">
        <w:rPr>
          <w:rFonts w:cs="Arial"/>
          <w:b/>
          <w:sz w:val="24"/>
        </w:rPr>
        <w:t>e-Administracja,</w:t>
      </w:r>
    </w:p>
    <w:p w:rsidR="00835389" w:rsidRPr="00716AEB" w:rsidRDefault="00835389" w:rsidP="00716AEB">
      <w:pPr>
        <w:numPr>
          <w:ilvl w:val="2"/>
          <w:numId w:val="2"/>
        </w:numPr>
        <w:spacing w:line="360" w:lineRule="auto"/>
        <w:ind w:left="2835"/>
        <w:rPr>
          <w:rFonts w:cs="Arial"/>
          <w:b/>
          <w:sz w:val="24"/>
        </w:rPr>
      </w:pPr>
      <w:r w:rsidRPr="00716AEB">
        <w:rPr>
          <w:rFonts w:cs="Arial"/>
          <w:b/>
          <w:sz w:val="24"/>
        </w:rPr>
        <w:t>e-Zdrowie,</w:t>
      </w:r>
    </w:p>
    <w:p w:rsidR="00835389" w:rsidRPr="00716AEB" w:rsidRDefault="00835389" w:rsidP="00716AEB">
      <w:pPr>
        <w:numPr>
          <w:ilvl w:val="2"/>
          <w:numId w:val="2"/>
        </w:numPr>
        <w:spacing w:line="360" w:lineRule="auto"/>
        <w:ind w:left="2835"/>
        <w:rPr>
          <w:rFonts w:cs="Arial"/>
          <w:b/>
          <w:sz w:val="24"/>
        </w:rPr>
      </w:pPr>
      <w:r w:rsidRPr="00716AEB">
        <w:rPr>
          <w:rFonts w:cs="Arial"/>
          <w:b/>
          <w:sz w:val="24"/>
        </w:rPr>
        <w:t>e-Gospodarka,</w:t>
      </w:r>
    </w:p>
    <w:p w:rsidR="00835389" w:rsidRPr="00716AEB" w:rsidRDefault="00835389" w:rsidP="00716AEB">
      <w:pPr>
        <w:numPr>
          <w:ilvl w:val="2"/>
          <w:numId w:val="2"/>
        </w:numPr>
        <w:spacing w:line="360" w:lineRule="auto"/>
        <w:ind w:left="2835"/>
        <w:rPr>
          <w:rFonts w:cs="Arial"/>
          <w:b/>
          <w:sz w:val="24"/>
        </w:rPr>
      </w:pPr>
      <w:r w:rsidRPr="00716AEB">
        <w:rPr>
          <w:rFonts w:cs="Arial"/>
          <w:b/>
          <w:sz w:val="24"/>
        </w:rPr>
        <w:t>Technologie i systemy IT.</w:t>
      </w:r>
    </w:p>
    <w:p w:rsidR="00CE7085" w:rsidRPr="00716AEB" w:rsidRDefault="00CE7085" w:rsidP="00716AEB">
      <w:pPr>
        <w:pStyle w:val="Akapitzlist"/>
        <w:numPr>
          <w:ilvl w:val="0"/>
          <w:numId w:val="2"/>
        </w:numPr>
        <w:spacing w:line="360" w:lineRule="auto"/>
        <w:ind w:left="1418"/>
        <w:rPr>
          <w:b/>
          <w:sz w:val="24"/>
        </w:rPr>
      </w:pPr>
      <w:r w:rsidRPr="00716AEB">
        <w:rPr>
          <w:b/>
          <w:sz w:val="24"/>
        </w:rPr>
        <w:t>Część III Identyfikacja nowych inicjatyw/obszarów</w:t>
      </w:r>
    </w:p>
    <w:p w:rsidR="00CE7085" w:rsidRPr="00716AEB" w:rsidRDefault="00CE7085" w:rsidP="00716AEB">
      <w:pPr>
        <w:pStyle w:val="Akapitzlist"/>
        <w:numPr>
          <w:ilvl w:val="0"/>
          <w:numId w:val="2"/>
        </w:numPr>
        <w:spacing w:line="360" w:lineRule="auto"/>
        <w:ind w:left="1418"/>
        <w:rPr>
          <w:b/>
          <w:sz w:val="24"/>
        </w:rPr>
      </w:pPr>
      <w:r w:rsidRPr="00716AEB">
        <w:rPr>
          <w:b/>
          <w:sz w:val="24"/>
        </w:rPr>
        <w:t>Część IV Podsumowanie</w:t>
      </w:r>
    </w:p>
    <w:p w:rsidR="00833F78" w:rsidRDefault="00833F78"/>
    <w:sectPr w:rsidR="00833F78" w:rsidSect="006508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4B" w:rsidRDefault="004A274B" w:rsidP="006D23B8">
      <w:pPr>
        <w:spacing w:line="240" w:lineRule="auto"/>
      </w:pPr>
      <w:r>
        <w:separator/>
      </w:r>
    </w:p>
  </w:endnote>
  <w:endnote w:type="continuationSeparator" w:id="0">
    <w:p w:rsidR="004A274B" w:rsidRDefault="004A274B" w:rsidP="006D2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4B" w:rsidRDefault="004A274B" w:rsidP="006D23B8">
      <w:pPr>
        <w:spacing w:line="240" w:lineRule="auto"/>
      </w:pPr>
      <w:r>
        <w:separator/>
      </w:r>
    </w:p>
  </w:footnote>
  <w:footnote w:type="continuationSeparator" w:id="0">
    <w:p w:rsidR="004A274B" w:rsidRDefault="004A274B" w:rsidP="006D2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jc w:val="center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971"/>
      <w:gridCol w:w="211"/>
      <w:gridCol w:w="2979"/>
      <w:gridCol w:w="226"/>
      <w:gridCol w:w="2828"/>
    </w:tblGrid>
    <w:tr w:rsidR="006D23B8">
      <w:trPr>
        <w:jc w:val="center"/>
      </w:trPr>
      <w:tc>
        <w:tcPr>
          <w:tcW w:w="2971" w:type="dxa"/>
        </w:tcPr>
        <w:p w:rsidR="006D23B8" w:rsidRDefault="006D23B8">
          <w:r>
            <w:rPr>
              <w:noProof/>
              <w:lang w:eastAsia="pl-PL"/>
            </w:rPr>
            <w:drawing>
              <wp:inline distT="0" distB="0" distL="0" distR="0">
                <wp:extent cx="1897380" cy="952500"/>
                <wp:effectExtent l="0" t="0" r="0" b="0"/>
                <wp:docPr id="3" name="Obraz 3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" w:type="dxa"/>
        </w:tcPr>
        <w:p w:rsidR="006D23B8" w:rsidRDefault="006D23B8"/>
      </w:tc>
      <w:tc>
        <w:tcPr>
          <w:tcW w:w="2979" w:type="dxa"/>
          <w:vAlign w:val="center"/>
        </w:tcPr>
        <w:p w:rsidR="006D23B8" w:rsidRDefault="006D23B8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752600" cy="373380"/>
                <wp:effectExtent l="0" t="0" r="0" b="0"/>
                <wp:docPr id="2" name="Obraz 2" descr="znak-pwr_poziom-p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-pwr_poziom-p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" w:type="dxa"/>
        </w:tcPr>
        <w:p w:rsidR="006D23B8" w:rsidRDefault="006D23B8"/>
      </w:tc>
      <w:tc>
        <w:tcPr>
          <w:tcW w:w="2828" w:type="dxa"/>
          <w:vAlign w:val="center"/>
        </w:tcPr>
        <w:p w:rsidR="006D23B8" w:rsidRDefault="006D23B8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61160" cy="365760"/>
                <wp:effectExtent l="0" t="0" r="0" b="0"/>
                <wp:docPr id="1" name="Obraz 1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23B8" w:rsidRPr="006D23B8" w:rsidRDefault="006D23B8" w:rsidP="008D0C62">
    <w:pPr>
      <w:pStyle w:val="Nagwek"/>
      <w:ind w:left="708"/>
      <w:jc w:val="center"/>
      <w:rPr>
        <w:rFonts w:ascii="Garamond" w:hAnsi="Garamond"/>
        <w:b/>
        <w:smallCaps/>
        <w:color w:val="595959"/>
        <w:sz w:val="24"/>
      </w:rPr>
    </w:pPr>
    <w:bookmarkStart w:id="1" w:name="OLE_LINK1"/>
    <w:r w:rsidRPr="006D23B8">
      <w:rPr>
        <w:rFonts w:ascii="Garamond" w:hAnsi="Garamond"/>
        <w:b/>
        <w:smallCaps/>
        <w:color w:val="595959"/>
        <w:sz w:val="24"/>
      </w:rPr>
      <w:t xml:space="preserve">Strategia Rozwoju Społeczeństwa Informacyjnego </w:t>
    </w:r>
  </w:p>
  <w:p w:rsidR="006D23B8" w:rsidRPr="006D23B8" w:rsidRDefault="006D23B8" w:rsidP="008D0C62">
    <w:pPr>
      <w:pStyle w:val="Nagwek"/>
      <w:ind w:left="708"/>
      <w:jc w:val="center"/>
      <w:rPr>
        <w:rFonts w:ascii="Garamond" w:hAnsi="Garamond"/>
        <w:b/>
        <w:smallCaps/>
        <w:color w:val="595959"/>
        <w:sz w:val="24"/>
      </w:rPr>
    </w:pPr>
    <w:r w:rsidRPr="006D23B8">
      <w:rPr>
        <w:rFonts w:ascii="Garamond" w:hAnsi="Garamond"/>
        <w:b/>
        <w:smallCaps/>
        <w:color w:val="595959"/>
        <w:sz w:val="24"/>
      </w:rPr>
      <w:t>na Dolnym Śląsku do Roku 2020</w:t>
    </w:r>
  </w:p>
  <w:bookmarkEnd w:id="1"/>
  <w:p w:rsidR="006D23B8" w:rsidRDefault="006D23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EF6"/>
    <w:multiLevelType w:val="hybridMultilevel"/>
    <w:tmpl w:val="B310DED0"/>
    <w:lvl w:ilvl="0" w:tplc="5D4CB05A"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color w:val="9C301A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667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F78"/>
    <w:rsid w:val="000635FA"/>
    <w:rsid w:val="0025471A"/>
    <w:rsid w:val="00285E62"/>
    <w:rsid w:val="002B585C"/>
    <w:rsid w:val="003C0FF0"/>
    <w:rsid w:val="004016E5"/>
    <w:rsid w:val="00494CFF"/>
    <w:rsid w:val="004A274B"/>
    <w:rsid w:val="0064289D"/>
    <w:rsid w:val="00647828"/>
    <w:rsid w:val="00650853"/>
    <w:rsid w:val="006D23B8"/>
    <w:rsid w:val="00716AEB"/>
    <w:rsid w:val="00776DB4"/>
    <w:rsid w:val="00833F78"/>
    <w:rsid w:val="00835389"/>
    <w:rsid w:val="00A43965"/>
    <w:rsid w:val="00A828F2"/>
    <w:rsid w:val="00A91FC4"/>
    <w:rsid w:val="00AF48A2"/>
    <w:rsid w:val="00B24D47"/>
    <w:rsid w:val="00CA1D2C"/>
    <w:rsid w:val="00CE7085"/>
    <w:rsid w:val="00CF4F40"/>
    <w:rsid w:val="00D331AA"/>
    <w:rsid w:val="00D864E6"/>
    <w:rsid w:val="00EB63CC"/>
    <w:rsid w:val="00F666DA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DA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08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D23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D23B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D23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B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3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</cp:lastModifiedBy>
  <cp:revision>4</cp:revision>
  <dcterms:created xsi:type="dcterms:W3CDTF">2010-11-25T07:47:00Z</dcterms:created>
  <dcterms:modified xsi:type="dcterms:W3CDTF">2010-11-25T09:20:00Z</dcterms:modified>
</cp:coreProperties>
</file>