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E8" w:rsidRPr="009F38E8" w:rsidRDefault="009F38E8" w:rsidP="009F38E8">
      <w:pPr>
        <w:spacing w:before="240" w:after="60" w:line="240" w:lineRule="auto"/>
        <w:outlineLvl w:val="0"/>
        <w:rPr>
          <w:rFonts w:ascii="Arial" w:eastAsia="Times New Roman" w:hAnsi="Arial" w:cs="Arial"/>
          <w:b/>
          <w:bCs/>
          <w:color w:val="003333"/>
          <w:kern w:val="36"/>
          <w:sz w:val="48"/>
          <w:szCs w:val="48"/>
          <w:lang w:eastAsia="pl-PL"/>
        </w:rPr>
      </w:pPr>
      <w:bookmarkStart w:id="0" w:name="_Toc7243440"/>
      <w:bookmarkStart w:id="1" w:name="_Toc6903630"/>
      <w:bookmarkStart w:id="2" w:name="_Toc515352706"/>
      <w:bookmarkStart w:id="3" w:name="_Toc477497630"/>
      <w:r w:rsidRPr="009F38E8">
        <w:rPr>
          <w:rFonts w:ascii="Arial" w:eastAsia="Times New Roman" w:hAnsi="Arial" w:cs="Arial"/>
          <w:b/>
          <w:bCs/>
          <w:color w:val="003333"/>
          <w:kern w:val="36"/>
          <w:sz w:val="36"/>
          <w:szCs w:val="36"/>
          <w:lang w:eastAsia="pl-PL"/>
        </w:rPr>
        <w:t>Strategia Rozwoju Gminy Lubawka – z odwagą w przyszłość</w:t>
      </w:r>
      <w:bookmarkEnd w:id="0"/>
    </w:p>
    <w:p w:rsidR="009F38E8" w:rsidRPr="009F38E8" w:rsidRDefault="009F38E8" w:rsidP="009F38E8">
      <w:pPr>
        <w:spacing w:after="0" w:line="240" w:lineRule="auto"/>
        <w:rPr>
          <w:rFonts w:ascii="Arial" w:eastAsia="Times New Roman" w:hAnsi="Arial" w:cs="Arial"/>
          <w:color w:val="003333"/>
          <w:sz w:val="24"/>
          <w:szCs w:val="24"/>
          <w:lang w:eastAsia="pl-PL"/>
        </w:rPr>
      </w:pPr>
      <w:r w:rsidRPr="009F38E8">
        <w:rPr>
          <w:rFonts w:ascii="Arial" w:eastAsia="Times New Roman" w:hAnsi="Arial" w:cs="Arial"/>
          <w:color w:val="003333"/>
          <w:sz w:val="24"/>
          <w:szCs w:val="24"/>
          <w:lang w:eastAsia="pl-PL"/>
        </w:rPr>
        <w:t> </w:t>
      </w:r>
    </w:p>
    <w:p w:rsidR="009F38E8" w:rsidRPr="009F38E8" w:rsidRDefault="009F38E8" w:rsidP="009F38E8">
      <w:pPr>
        <w:spacing w:after="0" w:line="240" w:lineRule="auto"/>
        <w:ind w:firstLine="708"/>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Gmina Lubawka była jedną z pierwszych, polskich gmin III Rzeczpospolitej, które z początkiem lat dziewięćdziesiątych ubiegłego stulecia podjęły się długookresowego planowania i zarządzania. Korzyści jakie dzięki temu zostały uzyskane były niebagatelne. Warto tu wspomnieć chociażby o pozyskanych z Unii Europejskiej środkach finansowych, o korzystnej gospodarce przestrzennej, komunalnej i o efektach promocyjnych. Trudno się zatem dziwić, że dziś, w sytuacji poważnego bezrobocia, niedostatecznych dochodów budżetu gminy, pauperyzacji istotnej części mieszkańców i dotkliwych skutków patologii społecznych, władze lokalne ponownie podjęły się trudu sporządzenia i konsekwentnego wdrażania nowej strategii rozwoju.</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ab/>
        <w:t xml:space="preserve">Procedurę planowania strategicznego i związanych z nią, zakrojonych na szeroką skalę konsultacji przeprowadzono w 2001 roku, z udziałem Rady Miasta i Gminy, Zarządu oraz kilkudziesięciu innych przedstawicieli społeczności lokalnej. Nadzór merytoryczny i czynności koordynacyjne sprawował specjalny zespół ekspercki pod kierownictwem dr A. </w:t>
      </w:r>
      <w:proofErr w:type="spellStart"/>
      <w:r w:rsidRPr="009F38E8">
        <w:rPr>
          <w:rFonts w:ascii="Arial" w:eastAsia="Times New Roman" w:hAnsi="Arial" w:cs="Arial"/>
          <w:color w:val="003333"/>
          <w:sz w:val="20"/>
          <w:szCs w:val="20"/>
          <w:lang w:eastAsia="pl-PL"/>
        </w:rPr>
        <w:t>Sztando</w:t>
      </w:r>
      <w:proofErr w:type="spellEnd"/>
      <w:r w:rsidRPr="009F38E8">
        <w:rPr>
          <w:rFonts w:ascii="Arial" w:eastAsia="Times New Roman" w:hAnsi="Arial" w:cs="Arial"/>
          <w:color w:val="003333"/>
          <w:sz w:val="20"/>
          <w:szCs w:val="20"/>
          <w:lang w:eastAsia="pl-PL"/>
        </w:rPr>
        <w:t xml:space="preserve">, pracownika naukowego </w:t>
      </w:r>
      <w:r w:rsidRPr="009F38E8">
        <w:rPr>
          <w:rFonts w:ascii="Arial" w:eastAsia="Times New Roman" w:hAnsi="Arial" w:cs="Arial"/>
          <w:bCs/>
          <w:iCs/>
          <w:color w:val="003333"/>
          <w:sz w:val="20"/>
          <w:szCs w:val="20"/>
          <w:lang w:eastAsia="pl-PL"/>
        </w:rPr>
        <w:t xml:space="preserve">Katedry Gospodarki Regionalnej </w:t>
      </w:r>
      <w:r w:rsidRPr="009F38E8">
        <w:rPr>
          <w:rFonts w:ascii="Arial" w:eastAsia="Times New Roman" w:hAnsi="Arial" w:cs="Arial"/>
          <w:color w:val="003333"/>
          <w:sz w:val="20"/>
          <w:szCs w:val="20"/>
          <w:lang w:eastAsia="pl-PL"/>
        </w:rPr>
        <w:t>Akademii Ekonomicznej we Wrocławiu.</w:t>
      </w:r>
    </w:p>
    <w:p w:rsidR="009F38E8" w:rsidRPr="009F38E8" w:rsidRDefault="009F38E8" w:rsidP="009F38E8">
      <w:pPr>
        <w:spacing w:after="0" w:line="240" w:lineRule="auto"/>
        <w:ind w:firstLine="708"/>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xml:space="preserve">Prace nad strategią prowadzono tak, aby zapewnić jej zgodność z Konstytucją RP, polskim prawem samorządowym, Globalnym Programem na Rzecz Rozwoju Zrównoważonego (czyli tzw. Agendą 21), dyrektywami Unii Europejskiej, Strategią Rozwoju Województwa Dolnośląskiego, Strategią Rozwoju Powiatu Kamiennogórskiego oraz z wymaganiami krajowych i </w:t>
      </w:r>
      <w:proofErr w:type="spellStart"/>
      <w:r w:rsidRPr="009F38E8">
        <w:rPr>
          <w:rFonts w:ascii="Arial" w:eastAsia="Times New Roman" w:hAnsi="Arial" w:cs="Arial"/>
          <w:color w:val="003333"/>
          <w:sz w:val="20"/>
          <w:szCs w:val="20"/>
          <w:lang w:eastAsia="pl-PL"/>
        </w:rPr>
        <w:t>transgranicznych</w:t>
      </w:r>
      <w:proofErr w:type="spellEnd"/>
      <w:r w:rsidRPr="009F38E8">
        <w:rPr>
          <w:rFonts w:ascii="Arial" w:eastAsia="Times New Roman" w:hAnsi="Arial" w:cs="Arial"/>
          <w:color w:val="003333"/>
          <w:sz w:val="20"/>
          <w:szCs w:val="20"/>
          <w:lang w:eastAsia="pl-PL"/>
        </w:rPr>
        <w:t xml:space="preserve"> funduszy pomocowych, a przede wszystkim z potrzebami i możliwościami rozwojowymi gminy Lubawka. W ich wyniku określono szereg silnych stron i szans gminy, na których można oprzeć jej rozwój, cele, do których będą dążyć władze gminy, a także inwestycje i inne przedsięwzięcia, które będą przez nie wykonywane w ciągu najbliższych lat. Poniżej zgrupowano podstawowe informacje na ich temat.</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spacing w:before="240" w:after="60" w:line="240" w:lineRule="auto"/>
        <w:outlineLvl w:val="0"/>
        <w:rPr>
          <w:rFonts w:ascii="Arial" w:eastAsia="Times New Roman" w:hAnsi="Arial" w:cs="Arial"/>
          <w:b/>
          <w:bCs/>
          <w:color w:val="003333"/>
          <w:kern w:val="36"/>
          <w:sz w:val="48"/>
          <w:szCs w:val="48"/>
          <w:lang w:eastAsia="pl-PL"/>
        </w:rPr>
      </w:pPr>
      <w:bookmarkStart w:id="4" w:name="_Toc7243441"/>
      <w:r w:rsidRPr="009F38E8">
        <w:rPr>
          <w:rFonts w:ascii="Arial" w:eastAsia="Times New Roman" w:hAnsi="Arial" w:cs="Arial"/>
          <w:b/>
          <w:bCs/>
          <w:color w:val="003333"/>
          <w:kern w:val="36"/>
          <w:sz w:val="36"/>
          <w:szCs w:val="36"/>
          <w:lang w:eastAsia="pl-PL"/>
        </w:rPr>
        <w:t>Atuty i szanse – silne fundamenty i czynniki rozwoju</w:t>
      </w:r>
      <w:bookmarkEnd w:id="4"/>
    </w:p>
    <w:bookmarkEnd w:id="1"/>
    <w:bookmarkEnd w:id="2"/>
    <w:bookmarkEnd w:id="3"/>
    <w:p w:rsidR="009F38E8" w:rsidRPr="009F38E8" w:rsidRDefault="009F38E8" w:rsidP="009F38E8">
      <w:pPr>
        <w:spacing w:after="0" w:line="240" w:lineRule="auto"/>
        <w:rPr>
          <w:rFonts w:ascii="Arial" w:eastAsia="Times New Roman" w:hAnsi="Arial" w:cs="Arial"/>
          <w:color w:val="003333"/>
          <w:sz w:val="24"/>
          <w:szCs w:val="24"/>
          <w:lang w:eastAsia="pl-PL"/>
        </w:rPr>
      </w:pPr>
      <w:r w:rsidRPr="009F38E8">
        <w:rPr>
          <w:rFonts w:ascii="Arial" w:eastAsia="Times New Roman" w:hAnsi="Arial" w:cs="Arial"/>
          <w:color w:val="003333"/>
          <w:sz w:val="24"/>
          <w:szCs w:val="24"/>
          <w:lang w:eastAsia="pl-PL"/>
        </w:rPr>
        <w:t> </w:t>
      </w:r>
    </w:p>
    <w:p w:rsidR="009F38E8" w:rsidRPr="009F38E8" w:rsidRDefault="009F38E8" w:rsidP="009F38E8">
      <w:pPr>
        <w:spacing w:after="0" w:line="240" w:lineRule="auto"/>
        <w:ind w:firstLine="708"/>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Poniższe atuty będą stanowić fundamenty rozwoju gospodarczej, społecznej i środowiskowej sfery Gminy Lubawka. Są one bowiem tymi jej cechami, które pozytywnie wyróżniają ją spośród innych gmin, przy czym różnice są na tyle duże, że można je atrakcyjnie wykorzystać. Są to:</w:t>
      </w:r>
    </w:p>
    <w:p w:rsidR="009F38E8" w:rsidRPr="009F38E8" w:rsidRDefault="009F38E8" w:rsidP="009F38E8">
      <w:pPr>
        <w:spacing w:after="0" w:line="240" w:lineRule="auto"/>
        <w:ind w:firstLine="708"/>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spacing w:after="0" w:line="240" w:lineRule="auto"/>
        <w:outlineLvl w:val="4"/>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ATUTY GOSPODARCZE</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a.)</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nieskażone lub skażone w niewielkim stopniu środowisko naturalne - wody płynące, stojące i podziemne, lasy, gleby,</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b.)</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wyjątkowe walory krajobrazowe,</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c.)</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zalew Bukówka,</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d.)</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korzystne turystycznie warunki klimatyczne (długi sezon zimowy),</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e.)</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duże i bogate przyrodniczo zasoby leśne,</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f.)</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źródła lecznicze,</w:t>
      </w:r>
    </w:p>
    <w:p w:rsidR="009F38E8" w:rsidRPr="009F38E8" w:rsidRDefault="009F38E8" w:rsidP="009F38E8">
      <w:pPr>
        <w:tabs>
          <w:tab w:val="num" w:pos="360"/>
        </w:tabs>
        <w:spacing w:after="0" w:line="240" w:lineRule="auto"/>
        <w:ind w:left="360" w:hanging="360"/>
        <w:rPr>
          <w:rFonts w:ascii="Arial" w:eastAsia="Times New Roman" w:hAnsi="Arial" w:cs="Arial"/>
          <w:b/>
          <w:bCs/>
          <w:color w:val="003333"/>
          <w:sz w:val="18"/>
          <w:szCs w:val="18"/>
          <w:lang w:eastAsia="pl-PL"/>
        </w:rPr>
      </w:pPr>
      <w:r w:rsidRPr="009F38E8">
        <w:rPr>
          <w:rFonts w:ascii="Times New Roman" w:eastAsia="Times New Roman" w:hAnsi="Times New Roman" w:cs="Times New Roman"/>
          <w:bCs/>
          <w:color w:val="003333"/>
          <w:sz w:val="24"/>
          <w:szCs w:val="24"/>
          <w:lang w:eastAsia="pl-PL"/>
        </w:rPr>
        <w:t>g.)</w:t>
      </w:r>
      <w:r w:rsidRPr="009F38E8">
        <w:rPr>
          <w:rFonts w:ascii="Times New Roman" w:eastAsia="Times New Roman" w:hAnsi="Times New Roman" w:cs="Times New Roman"/>
          <w:bCs/>
          <w:color w:val="003333"/>
          <w:sz w:val="14"/>
          <w:szCs w:val="14"/>
          <w:lang w:eastAsia="pl-PL"/>
        </w:rPr>
        <w:t xml:space="preserve">    </w:t>
      </w:r>
      <w:r w:rsidRPr="009F38E8">
        <w:rPr>
          <w:rFonts w:ascii="Arial" w:eastAsia="Times New Roman" w:hAnsi="Arial" w:cs="Arial"/>
          <w:color w:val="003333"/>
          <w:sz w:val="20"/>
          <w:szCs w:val="20"/>
          <w:lang w:eastAsia="pl-PL"/>
        </w:rPr>
        <w:t>atrakcyjne, górskie ukształtowanie terenu,</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h.)</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duże zasoby niewykorzystanych gruntów rolnych, które mogą zostać zagospodarowane na cele pozarolnicze,</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i.)</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relatywnie niskie ceny działek przeznaczonych pod działalność gospodarczą,</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j.)</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rozbudowana sieć szlaków turystycznych i tras rowerowych,</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k.)</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gospodarstwa rolne ukierunkowane na hodowlę bydła mlecznego,</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l.)</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zasoby kopalin,</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m.)</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polifunkcyjna struktura gospodarki,</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n.)</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 xml:space="preserve">liczne walory </w:t>
      </w:r>
      <w:proofErr w:type="spellStart"/>
      <w:r w:rsidRPr="009F38E8">
        <w:rPr>
          <w:rFonts w:ascii="Arial" w:eastAsia="Times New Roman" w:hAnsi="Arial" w:cs="Arial"/>
          <w:color w:val="003333"/>
          <w:sz w:val="20"/>
          <w:szCs w:val="20"/>
          <w:lang w:eastAsia="pl-PL"/>
        </w:rPr>
        <w:t>ekoturystyczne</w:t>
      </w:r>
      <w:proofErr w:type="spellEnd"/>
      <w:r w:rsidRPr="009F38E8">
        <w:rPr>
          <w:rFonts w:ascii="Arial" w:eastAsia="Times New Roman" w:hAnsi="Arial" w:cs="Arial"/>
          <w:color w:val="003333"/>
          <w:sz w:val="20"/>
          <w:szCs w:val="20"/>
          <w:lang w:eastAsia="pl-PL"/>
        </w:rPr>
        <w:t>,</w:t>
      </w:r>
      <w:r w:rsidRPr="009F38E8">
        <w:rPr>
          <w:rFonts w:ascii="Arial" w:eastAsia="Times New Roman" w:hAnsi="Arial" w:cs="Arial"/>
          <w:color w:val="003333"/>
          <w:sz w:val="20"/>
          <w:szCs w:val="20"/>
          <w:lang w:eastAsia="pl-PL"/>
        </w:rPr>
        <w:tab/>
      </w:r>
      <w:r w:rsidRPr="009F38E8">
        <w:rPr>
          <w:rFonts w:ascii="Arial" w:eastAsia="Times New Roman" w:hAnsi="Arial" w:cs="Arial"/>
          <w:color w:val="003333"/>
          <w:sz w:val="20"/>
          <w:szCs w:val="20"/>
          <w:lang w:eastAsia="pl-PL"/>
        </w:rPr>
        <w:tab/>
      </w:r>
      <w:r w:rsidRPr="009F38E8">
        <w:rPr>
          <w:rFonts w:ascii="Arial" w:eastAsia="Times New Roman" w:hAnsi="Arial" w:cs="Arial"/>
          <w:color w:val="003333"/>
          <w:sz w:val="20"/>
          <w:szCs w:val="20"/>
          <w:lang w:eastAsia="pl-PL"/>
        </w:rPr>
        <w:tab/>
      </w:r>
      <w:r w:rsidRPr="009F38E8">
        <w:rPr>
          <w:rFonts w:ascii="Arial" w:eastAsia="Times New Roman" w:hAnsi="Arial" w:cs="Arial"/>
          <w:color w:val="003333"/>
          <w:sz w:val="20"/>
          <w:szCs w:val="20"/>
          <w:lang w:eastAsia="pl-PL"/>
        </w:rPr>
        <w:tab/>
      </w:r>
      <w:r w:rsidRPr="009F38E8">
        <w:rPr>
          <w:rFonts w:ascii="Arial" w:eastAsia="Times New Roman" w:hAnsi="Arial" w:cs="Arial"/>
          <w:color w:val="003333"/>
          <w:sz w:val="20"/>
          <w:szCs w:val="20"/>
          <w:lang w:eastAsia="pl-PL"/>
        </w:rPr>
        <w:tab/>
      </w:r>
      <w:r w:rsidRPr="009F38E8">
        <w:rPr>
          <w:rFonts w:ascii="Arial" w:eastAsia="Times New Roman" w:hAnsi="Arial" w:cs="Arial"/>
          <w:color w:val="003333"/>
          <w:sz w:val="20"/>
          <w:szCs w:val="20"/>
          <w:lang w:eastAsia="pl-PL"/>
        </w:rPr>
        <w:tab/>
      </w:r>
      <w:r w:rsidRPr="009F38E8">
        <w:rPr>
          <w:rFonts w:ascii="Arial" w:eastAsia="Times New Roman" w:hAnsi="Arial" w:cs="Arial"/>
          <w:color w:val="003333"/>
          <w:sz w:val="20"/>
          <w:szCs w:val="20"/>
          <w:lang w:eastAsia="pl-PL"/>
        </w:rPr>
        <w:tab/>
      </w:r>
      <w:r w:rsidRPr="009F38E8">
        <w:rPr>
          <w:rFonts w:ascii="Arial" w:eastAsia="Times New Roman" w:hAnsi="Arial" w:cs="Arial"/>
          <w:color w:val="003333"/>
          <w:sz w:val="20"/>
          <w:szCs w:val="20"/>
          <w:lang w:eastAsia="pl-PL"/>
        </w:rPr>
        <w:tab/>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o.)</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obiekty zabytkowe znajdujące się w Rejestrze Obiektów Zabytkowych,</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p.)</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dziedzictwo kultury czeskiej i niemieckiej,</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lastRenderedPageBreak/>
        <w:t>q.)</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obiekty rekreacyjno-sportowe: boiska, korty, skocznia, wyciąg, basen,</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r.)</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niskie ceny działek przeznaczonych pod budownictwo jednorodzinne,</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s.)</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Fundacja Rozwoju Gminy Lubawka „Brama Lubawska”,</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t.)</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ukształtowanie terenu sprzyjające budowie małych zbiorników wodnych o charakterze turystyczno-rekreacyjnym i retencyjnym,</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u.)</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liczne zasoby taniej siły roboczej.</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ATUTY SPOŁECZNE</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a.)</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obiekty rekreacyjno-sport.: boiska, korty, skocznia, wyciąg, basen,</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b.)</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relatywnie niskie ceny działek przeznacz. pod budownictwo mieszkalne,</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c.)</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Fundacja Rozwoju Gminy Lubawka "Brama Lubawska".</w:t>
      </w:r>
    </w:p>
    <w:p w:rsidR="009F38E8" w:rsidRPr="009F38E8" w:rsidRDefault="009F38E8" w:rsidP="009F38E8">
      <w:pPr>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 </w:t>
      </w:r>
    </w:p>
    <w:p w:rsidR="009F38E8" w:rsidRPr="009F38E8" w:rsidRDefault="009F38E8" w:rsidP="009F38E8">
      <w:pPr>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ATUTY LOKALIZACYJNE</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a.)</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położenie w bezpośrednim sąsiedztwie granicy polsko-czeskiej i pobliżu graniczy polsko-niemieckiej,</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b.)</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centralne położenie w Europie,</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c.)</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położenie na trasie głównych, międzynarodowych szlaków komunikacyjnych,</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d.)</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bliskość aglomeracji miejskich - (Jelenia Góra, Wałbrzych) i miast (Kamienna Góra),</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e.)</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bliskość czeskich atrakcji turystycznych,</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f.)</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drogowe, kolejowe i piesze (w tym turystyczne) przejścia graniczne,</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g.)</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bliskość dużych centrów usług turystycznych,</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h.)</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położenie w sąsiedztwie Klasztoru Cystersów w Krzeszowie.</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ATUTY ENERGETYCZNE</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a.)</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silne, stabilne wiatry, które mogą zostać wykorzystane energetycznie,</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b.)</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korzystne warunki nasłonecznienia, które mogą zostać wykorzystane energetycznie,</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c.)</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ukształtowanie terenu sprzyjające budowie małych zbiorników wodnych o charakterze energetycznym.</w:t>
      </w:r>
    </w:p>
    <w:p w:rsidR="009F38E8" w:rsidRPr="009F38E8" w:rsidRDefault="009F38E8" w:rsidP="009F38E8">
      <w:pPr>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 </w:t>
      </w:r>
    </w:p>
    <w:p w:rsidR="009F38E8" w:rsidRPr="009F38E8" w:rsidRDefault="009F38E8" w:rsidP="009F38E8">
      <w:pPr>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ATUTY ŚRODOWISKOWE</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a.)</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nieskażone lub skażone w niewielkim stopniu środowisko naturalne - wody płynące, stojące i podziemne, lasy, gleby,</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b.)</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wyjątkowe walory krajobrazowe,</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c.)</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zalew Bukówka,</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d.)</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korzystne turystycznie warunki klimatyczne (długi sezon zimowy),</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e.)</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duże i bogate przyrodniczo zasoby leśne,</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f.)</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nieudokumentowane źródła lecznicze,</w:t>
      </w:r>
    </w:p>
    <w:p w:rsidR="009F38E8" w:rsidRPr="009F38E8" w:rsidRDefault="009F38E8" w:rsidP="009F38E8">
      <w:pPr>
        <w:tabs>
          <w:tab w:val="num" w:pos="360"/>
        </w:tabs>
        <w:spacing w:after="0" w:line="240" w:lineRule="auto"/>
        <w:ind w:left="360" w:hanging="360"/>
        <w:rPr>
          <w:rFonts w:ascii="Arial" w:eastAsia="Times New Roman" w:hAnsi="Arial" w:cs="Arial"/>
          <w:b/>
          <w:bCs/>
          <w:color w:val="003333"/>
          <w:sz w:val="18"/>
          <w:szCs w:val="18"/>
          <w:lang w:eastAsia="pl-PL"/>
        </w:rPr>
      </w:pPr>
      <w:r w:rsidRPr="009F38E8">
        <w:rPr>
          <w:rFonts w:ascii="Times New Roman" w:eastAsia="Times New Roman" w:hAnsi="Times New Roman" w:cs="Times New Roman"/>
          <w:bCs/>
          <w:color w:val="003333"/>
          <w:sz w:val="24"/>
          <w:szCs w:val="24"/>
          <w:lang w:eastAsia="pl-PL"/>
        </w:rPr>
        <w:t>g.)</w:t>
      </w:r>
      <w:r w:rsidRPr="009F38E8">
        <w:rPr>
          <w:rFonts w:ascii="Times New Roman" w:eastAsia="Times New Roman" w:hAnsi="Times New Roman" w:cs="Times New Roman"/>
          <w:bCs/>
          <w:color w:val="003333"/>
          <w:sz w:val="14"/>
          <w:szCs w:val="14"/>
          <w:lang w:eastAsia="pl-PL"/>
        </w:rPr>
        <w:t xml:space="preserve">    </w:t>
      </w:r>
      <w:r w:rsidRPr="009F38E8">
        <w:rPr>
          <w:rFonts w:ascii="Arial" w:eastAsia="Times New Roman" w:hAnsi="Arial" w:cs="Arial"/>
          <w:color w:val="003333"/>
          <w:sz w:val="20"/>
          <w:szCs w:val="20"/>
          <w:lang w:eastAsia="pl-PL"/>
        </w:rPr>
        <w:t>atrakcyjne, górskie ukształtowanie terenu.</w:t>
      </w:r>
    </w:p>
    <w:p w:rsidR="009F38E8" w:rsidRPr="009F38E8" w:rsidRDefault="009F38E8" w:rsidP="009F38E8">
      <w:pPr>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 </w:t>
      </w:r>
    </w:p>
    <w:p w:rsidR="009F38E8" w:rsidRPr="009F38E8" w:rsidRDefault="009F38E8" w:rsidP="009F38E8">
      <w:pPr>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ATUTY KULTUROWE</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a.)</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obiekty zabytkowe znajdujące się w Rejestrze Obiektów Zabytkowych,</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b.)</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dziedzictwo kultury czeskiej i niemieckiej.</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spacing w:after="0" w:line="240" w:lineRule="auto"/>
        <w:outlineLvl w:val="4"/>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INNE ATUTY</w:t>
      </w:r>
    </w:p>
    <w:p w:rsidR="009F38E8" w:rsidRPr="009F38E8" w:rsidRDefault="009F38E8" w:rsidP="009F38E8">
      <w:pPr>
        <w:tabs>
          <w:tab w:val="num" w:pos="360"/>
        </w:tabs>
        <w:spacing w:after="0" w:line="240" w:lineRule="auto"/>
        <w:ind w:left="36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a.)</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 xml:space="preserve">wysokie oceny specjalistów w zakresie warunków </w:t>
      </w:r>
      <w:proofErr w:type="spellStart"/>
      <w:r w:rsidRPr="009F38E8">
        <w:rPr>
          <w:rFonts w:ascii="Arial" w:eastAsia="Times New Roman" w:hAnsi="Arial" w:cs="Arial"/>
          <w:color w:val="003333"/>
          <w:sz w:val="20"/>
          <w:szCs w:val="20"/>
          <w:lang w:eastAsia="pl-PL"/>
        </w:rPr>
        <w:t>geomantycznych</w:t>
      </w:r>
      <w:proofErr w:type="spellEnd"/>
    </w:p>
    <w:p w:rsidR="009F38E8" w:rsidRPr="009F38E8" w:rsidRDefault="009F38E8" w:rsidP="009F38E8">
      <w:pPr>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 </w:t>
      </w:r>
    </w:p>
    <w:p w:rsidR="009F38E8" w:rsidRPr="009F38E8" w:rsidRDefault="009F38E8" w:rsidP="009F38E8">
      <w:pPr>
        <w:tabs>
          <w:tab w:val="left" w:pos="708"/>
        </w:tabs>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ab/>
        <w:t>Oprócz zaprezentowanych wyżej atutów, rozwój gminy Lubawka zostanie zdynamizowany dzięki wykorzystaniu szans należących do następujących grup:</w:t>
      </w:r>
    </w:p>
    <w:p w:rsidR="009F38E8" w:rsidRPr="009F38E8" w:rsidRDefault="009F38E8" w:rsidP="009F38E8">
      <w:pPr>
        <w:spacing w:after="0" w:line="240" w:lineRule="auto"/>
        <w:ind w:firstLine="624"/>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tabs>
          <w:tab w:val="num" w:pos="1344"/>
        </w:tabs>
        <w:spacing w:after="0" w:line="240" w:lineRule="auto"/>
        <w:ind w:left="1344" w:hanging="36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1.</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Grupa szans związanych z rozwojem rolnictwa;</w:t>
      </w:r>
    </w:p>
    <w:p w:rsidR="009F38E8" w:rsidRPr="009F38E8" w:rsidRDefault="009F38E8" w:rsidP="009F38E8">
      <w:pPr>
        <w:tabs>
          <w:tab w:val="num" w:pos="1344"/>
        </w:tabs>
        <w:spacing w:after="0" w:line="240" w:lineRule="auto"/>
        <w:ind w:left="1344" w:hanging="36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2.</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 xml:space="preserve">Grupa szans związanych z rozwojem usług turystycznych, </w:t>
      </w:r>
      <w:proofErr w:type="spellStart"/>
      <w:r w:rsidRPr="009F38E8">
        <w:rPr>
          <w:rFonts w:ascii="Arial" w:eastAsia="Times New Roman" w:hAnsi="Arial" w:cs="Arial"/>
          <w:color w:val="003333"/>
          <w:sz w:val="20"/>
          <w:szCs w:val="20"/>
          <w:lang w:eastAsia="pl-PL"/>
        </w:rPr>
        <w:t>paraturystycznych</w:t>
      </w:r>
      <w:proofErr w:type="spellEnd"/>
      <w:r w:rsidRPr="009F38E8">
        <w:rPr>
          <w:rFonts w:ascii="Arial" w:eastAsia="Times New Roman" w:hAnsi="Arial" w:cs="Arial"/>
          <w:color w:val="003333"/>
          <w:sz w:val="20"/>
          <w:szCs w:val="20"/>
          <w:lang w:eastAsia="pl-PL"/>
        </w:rPr>
        <w:t xml:space="preserve"> i </w:t>
      </w:r>
      <w:proofErr w:type="spellStart"/>
      <w:r w:rsidRPr="009F38E8">
        <w:rPr>
          <w:rFonts w:ascii="Arial" w:eastAsia="Times New Roman" w:hAnsi="Arial" w:cs="Arial"/>
          <w:color w:val="003333"/>
          <w:sz w:val="20"/>
          <w:szCs w:val="20"/>
          <w:lang w:eastAsia="pl-PL"/>
        </w:rPr>
        <w:t>okołoturystycznych</w:t>
      </w:r>
      <w:proofErr w:type="spellEnd"/>
      <w:r w:rsidRPr="009F38E8">
        <w:rPr>
          <w:rFonts w:ascii="Arial" w:eastAsia="Times New Roman" w:hAnsi="Arial" w:cs="Arial"/>
          <w:color w:val="003333"/>
          <w:sz w:val="20"/>
          <w:szCs w:val="20"/>
          <w:lang w:eastAsia="pl-PL"/>
        </w:rPr>
        <w:t>;</w:t>
      </w:r>
    </w:p>
    <w:p w:rsidR="009F38E8" w:rsidRPr="009F38E8" w:rsidRDefault="009F38E8" w:rsidP="009F38E8">
      <w:pPr>
        <w:tabs>
          <w:tab w:val="num" w:pos="1344"/>
        </w:tabs>
        <w:spacing w:after="0" w:line="240" w:lineRule="auto"/>
        <w:ind w:left="1344" w:hanging="36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3.</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Grupa szans – możliwości działań samorządów gminy;</w:t>
      </w:r>
    </w:p>
    <w:p w:rsidR="009F38E8" w:rsidRPr="009F38E8" w:rsidRDefault="009F38E8" w:rsidP="009F38E8">
      <w:pPr>
        <w:tabs>
          <w:tab w:val="num" w:pos="1344"/>
        </w:tabs>
        <w:spacing w:after="0" w:line="240" w:lineRule="auto"/>
        <w:ind w:left="1344" w:hanging="36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4.</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Grupa szans związanych z rozwojem układu infrastrukturalnego gminy,</w:t>
      </w:r>
    </w:p>
    <w:p w:rsidR="009F38E8" w:rsidRPr="009F38E8" w:rsidRDefault="009F38E8" w:rsidP="009F38E8">
      <w:pPr>
        <w:tabs>
          <w:tab w:val="num" w:pos="1344"/>
        </w:tabs>
        <w:spacing w:after="0" w:line="240" w:lineRule="auto"/>
        <w:ind w:left="1344" w:hanging="36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lastRenderedPageBreak/>
        <w:t>5.</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Grupa szans związanych z rozwojem szeroko rozumianej przedsiębiorczości,</w:t>
      </w:r>
    </w:p>
    <w:p w:rsidR="009F38E8" w:rsidRPr="009F38E8" w:rsidRDefault="009F38E8" w:rsidP="009F38E8">
      <w:pPr>
        <w:tabs>
          <w:tab w:val="num" w:pos="1344"/>
        </w:tabs>
        <w:spacing w:after="0" w:line="240" w:lineRule="auto"/>
        <w:ind w:left="1344" w:hanging="36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6.</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Grupa pozostałych szans.</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spacing w:after="0" w:line="240" w:lineRule="auto"/>
        <w:ind w:firstLine="709"/>
        <w:rPr>
          <w:rFonts w:ascii="Arial" w:eastAsia="Times New Roman" w:hAnsi="Arial" w:cs="Arial"/>
          <w:color w:val="003333"/>
          <w:sz w:val="20"/>
          <w:szCs w:val="20"/>
          <w:lang w:eastAsia="pl-PL"/>
        </w:rPr>
      </w:pPr>
      <w:r w:rsidRPr="009F38E8">
        <w:rPr>
          <w:rFonts w:ascii="Arial" w:eastAsia="Times New Roman" w:hAnsi="Arial" w:cs="Arial"/>
          <w:b/>
          <w:bCs/>
          <w:i/>
          <w:iCs/>
          <w:color w:val="003333"/>
          <w:sz w:val="20"/>
          <w:szCs w:val="20"/>
          <w:lang w:eastAsia="pl-PL"/>
        </w:rPr>
        <w:t>Grupa pierwsza</w:t>
      </w:r>
      <w:r w:rsidRPr="009F38E8">
        <w:rPr>
          <w:rFonts w:ascii="Arial" w:eastAsia="Times New Roman" w:hAnsi="Arial" w:cs="Arial"/>
          <w:color w:val="003333"/>
          <w:sz w:val="20"/>
          <w:szCs w:val="20"/>
          <w:lang w:eastAsia="pl-PL"/>
        </w:rPr>
        <w:t xml:space="preserve"> zawiera szanse, których wykorzystanie zdynamizuje działalność rolniczą prowadzoną na terenie gminy. Są to:</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a.)</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możliwość inicjacji i wsparcia przez samorząd lokalny procesu tworzenia grup producenckich,</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b.)</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oferta pomocy finansowej Agencji Restrukturyzacji i Modernizacji Rolnictwa dla grup producenckich,</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c.)</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ustawowe podstawy tworzenia grup producenckich,</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d.)</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 xml:space="preserve">wzrost popytu na produkty rolne związane z hodowlą zwierząt </w:t>
      </w:r>
      <w:proofErr w:type="spellStart"/>
      <w:r w:rsidRPr="009F38E8">
        <w:rPr>
          <w:rFonts w:ascii="Arial" w:eastAsia="Times New Roman" w:hAnsi="Arial" w:cs="Arial"/>
          <w:color w:val="003333"/>
          <w:sz w:val="20"/>
          <w:szCs w:val="20"/>
          <w:lang w:eastAsia="pl-PL"/>
        </w:rPr>
        <w:t>niezagrodowych</w:t>
      </w:r>
      <w:proofErr w:type="spellEnd"/>
      <w:r w:rsidRPr="009F38E8">
        <w:rPr>
          <w:rFonts w:ascii="Arial" w:eastAsia="Times New Roman" w:hAnsi="Arial" w:cs="Arial"/>
          <w:color w:val="003333"/>
          <w:sz w:val="20"/>
          <w:szCs w:val="20"/>
          <w:lang w:eastAsia="pl-PL"/>
        </w:rPr>
        <w:t>,</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e.)</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choroby (BSE oraz pryszczyca) zwierzęce obejmujące Europę Zachodnią i gwałtowny spadek popytu na produkty zwierzęce wytwarzane na jej obszarze,</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f.)</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stabilny popyt na mleko,</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g.)</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rosnący popyt na „zdrową żywność” .</w:t>
      </w:r>
    </w:p>
    <w:p w:rsidR="009F38E8" w:rsidRPr="009F38E8" w:rsidRDefault="009F38E8" w:rsidP="009F38E8">
      <w:pPr>
        <w:spacing w:after="0" w:line="240" w:lineRule="auto"/>
        <w:ind w:firstLine="709"/>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spacing w:after="0" w:line="240" w:lineRule="auto"/>
        <w:ind w:firstLine="709"/>
        <w:rPr>
          <w:rFonts w:ascii="Arial" w:eastAsia="Times New Roman" w:hAnsi="Arial" w:cs="Arial"/>
          <w:color w:val="003333"/>
          <w:sz w:val="20"/>
          <w:szCs w:val="20"/>
          <w:lang w:eastAsia="pl-PL"/>
        </w:rPr>
      </w:pPr>
      <w:r w:rsidRPr="009F38E8">
        <w:rPr>
          <w:rFonts w:ascii="Arial" w:eastAsia="Times New Roman" w:hAnsi="Arial" w:cs="Arial"/>
          <w:b/>
          <w:bCs/>
          <w:i/>
          <w:iCs/>
          <w:color w:val="003333"/>
          <w:sz w:val="20"/>
          <w:szCs w:val="20"/>
          <w:lang w:eastAsia="pl-PL"/>
        </w:rPr>
        <w:t>Grupa druga</w:t>
      </w:r>
      <w:r w:rsidRPr="009F38E8">
        <w:rPr>
          <w:rFonts w:ascii="Arial" w:eastAsia="Times New Roman" w:hAnsi="Arial" w:cs="Arial"/>
          <w:color w:val="003333"/>
          <w:sz w:val="20"/>
          <w:szCs w:val="20"/>
          <w:lang w:eastAsia="pl-PL"/>
        </w:rPr>
        <w:t xml:space="preserve"> to grupa szans mających kluczowe znaczenie dla rozwoju funkcji turystycznych gminy. Szansami tymi są:</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a.)</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rosnący zagraniczny i krajowy popyt na turystykę górską,</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b.)</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 xml:space="preserve">rosnący zagraniczny i krajowy popyt na usługi </w:t>
      </w:r>
      <w:proofErr w:type="spellStart"/>
      <w:r w:rsidRPr="009F38E8">
        <w:rPr>
          <w:rFonts w:ascii="Arial" w:eastAsia="Times New Roman" w:hAnsi="Arial" w:cs="Arial"/>
          <w:color w:val="003333"/>
          <w:sz w:val="20"/>
          <w:szCs w:val="20"/>
          <w:lang w:eastAsia="pl-PL"/>
        </w:rPr>
        <w:t>ekoturystyczne</w:t>
      </w:r>
      <w:proofErr w:type="spellEnd"/>
      <w:r w:rsidRPr="009F38E8">
        <w:rPr>
          <w:rFonts w:ascii="Arial" w:eastAsia="Times New Roman" w:hAnsi="Arial" w:cs="Arial"/>
          <w:color w:val="003333"/>
          <w:sz w:val="20"/>
          <w:szCs w:val="20"/>
          <w:lang w:eastAsia="pl-PL"/>
        </w:rPr>
        <w:t>,</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c.)</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rosnący zagraniczny i krajowy popyt na usługi agroturystyczne,</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d.)</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rosnący popyt na nowoczesne, niekonwencjonalne usługi turystyczne,</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e.)</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 xml:space="preserve">możliwość wykorzystania Centrum Wymiany Kulturalnej </w:t>
      </w:r>
      <w:proofErr w:type="spellStart"/>
      <w:r w:rsidRPr="009F38E8">
        <w:rPr>
          <w:rFonts w:ascii="Arial" w:eastAsia="Times New Roman" w:hAnsi="Arial" w:cs="Arial"/>
          <w:color w:val="003333"/>
          <w:sz w:val="20"/>
          <w:szCs w:val="20"/>
          <w:lang w:eastAsia="pl-PL"/>
        </w:rPr>
        <w:t>Pol-Cz-Niem</w:t>
      </w:r>
      <w:proofErr w:type="spellEnd"/>
      <w:r w:rsidRPr="009F38E8">
        <w:rPr>
          <w:rFonts w:ascii="Arial" w:eastAsia="Times New Roman" w:hAnsi="Arial" w:cs="Arial"/>
          <w:color w:val="003333"/>
          <w:sz w:val="20"/>
          <w:szCs w:val="20"/>
          <w:lang w:eastAsia="pl-PL"/>
        </w:rPr>
        <w:t xml:space="preserve"> w promocji turystyczno-rekreacyjnej gminy,</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f.)</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możliwość włączenia samorządu gminy w działalność stowarzyszeń, związków i innych organizacji turystycznych,</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g.)</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 xml:space="preserve">rosnący regionalny i </w:t>
      </w:r>
      <w:proofErr w:type="spellStart"/>
      <w:r w:rsidRPr="009F38E8">
        <w:rPr>
          <w:rFonts w:ascii="Arial" w:eastAsia="Times New Roman" w:hAnsi="Arial" w:cs="Arial"/>
          <w:color w:val="003333"/>
          <w:sz w:val="20"/>
          <w:szCs w:val="20"/>
          <w:lang w:eastAsia="pl-PL"/>
        </w:rPr>
        <w:t>subregionalny</w:t>
      </w:r>
      <w:proofErr w:type="spellEnd"/>
      <w:r w:rsidRPr="009F38E8">
        <w:rPr>
          <w:rFonts w:ascii="Arial" w:eastAsia="Times New Roman" w:hAnsi="Arial" w:cs="Arial"/>
          <w:color w:val="003333"/>
          <w:sz w:val="20"/>
          <w:szCs w:val="20"/>
          <w:lang w:eastAsia="pl-PL"/>
        </w:rPr>
        <w:t xml:space="preserve"> popyt na usługi rekreacji weekendowej,</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h.)</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rosnący zagraniczny i krajowy popyt na usługi związane ze sportami zimowymi,</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i.)</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rosnący popyt na szeroko rozumiane produkty kultury wiejskiej,</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j.)</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stosunkowo wysoki popyt na turystykę historyczną i sentymentalną,</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k.)</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możliwość ograniczonego uruchomienia turystyczno-rekreacyjnego potencjału zbiornika wodnego Bukówka,</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l.)</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stały wzrost popularności rekreacji rowerowej,</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m.)</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stworzona przez środki masowego przekazu możliwość turystyczno-rekreacyjnego wypromowania każdej gminy .</w:t>
      </w:r>
    </w:p>
    <w:p w:rsidR="009F38E8" w:rsidRPr="009F38E8" w:rsidRDefault="009F38E8" w:rsidP="009F38E8">
      <w:pPr>
        <w:spacing w:after="0" w:line="240" w:lineRule="auto"/>
        <w:ind w:left="360"/>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szCs w:val="20"/>
          <w:lang w:eastAsia="pl-PL"/>
        </w:rPr>
        <w:t> </w:t>
      </w:r>
    </w:p>
    <w:p w:rsidR="009F38E8" w:rsidRPr="009F38E8" w:rsidRDefault="009F38E8" w:rsidP="009F38E8">
      <w:pPr>
        <w:spacing w:after="0" w:line="240" w:lineRule="auto"/>
        <w:ind w:firstLine="709"/>
        <w:rPr>
          <w:rFonts w:ascii="Arial" w:eastAsia="Times New Roman" w:hAnsi="Arial" w:cs="Arial"/>
          <w:color w:val="003333"/>
          <w:sz w:val="20"/>
          <w:szCs w:val="20"/>
          <w:lang w:eastAsia="pl-PL"/>
        </w:rPr>
      </w:pPr>
      <w:r w:rsidRPr="009F38E8">
        <w:rPr>
          <w:rFonts w:ascii="Arial" w:eastAsia="Times New Roman" w:hAnsi="Arial" w:cs="Arial"/>
          <w:b/>
          <w:bCs/>
          <w:i/>
          <w:iCs/>
          <w:color w:val="003333"/>
          <w:sz w:val="20"/>
          <w:szCs w:val="20"/>
          <w:lang w:eastAsia="pl-PL"/>
        </w:rPr>
        <w:t>Trzecia grupa</w:t>
      </w:r>
      <w:r w:rsidRPr="009F38E8">
        <w:rPr>
          <w:rFonts w:ascii="Arial" w:eastAsia="Times New Roman" w:hAnsi="Arial" w:cs="Arial"/>
          <w:color w:val="003333"/>
          <w:sz w:val="20"/>
          <w:szCs w:val="20"/>
          <w:lang w:eastAsia="pl-PL"/>
        </w:rPr>
        <w:t xml:space="preserve"> to grupa szczególna. Zawiera bowiem szanse kontynuacji, aktywizacji i udoskonalenia tych form działalności samorządowej, które mają bezpośredni lub pośredni wpływ na rozwój gminy. Są to:</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a.)</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 xml:space="preserve">możliwość inicjacji i rozwoju samorządowej współpracy </w:t>
      </w:r>
      <w:proofErr w:type="spellStart"/>
      <w:r w:rsidRPr="009F38E8">
        <w:rPr>
          <w:rFonts w:ascii="Arial" w:eastAsia="Times New Roman" w:hAnsi="Arial" w:cs="Arial"/>
          <w:color w:val="003333"/>
          <w:sz w:val="20"/>
          <w:szCs w:val="20"/>
          <w:lang w:eastAsia="pl-PL"/>
        </w:rPr>
        <w:t>transgranicznej</w:t>
      </w:r>
      <w:proofErr w:type="spellEnd"/>
      <w:r w:rsidRPr="009F38E8">
        <w:rPr>
          <w:rFonts w:ascii="Arial" w:eastAsia="Times New Roman" w:hAnsi="Arial" w:cs="Arial"/>
          <w:color w:val="003333"/>
          <w:sz w:val="20"/>
          <w:szCs w:val="20"/>
          <w:lang w:eastAsia="pl-PL"/>
        </w:rPr>
        <w:t xml:space="preserve"> oraz skłonność partnerów zagranicznych do tego typu współpracy,</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b.)</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możliwość zaangażowania szerokich kręgów społeczno-gospodarczych w konsekwentną realizację Strategii rozwoju gminy,</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c.)</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 xml:space="preserve">możliwość skutecznej i efektywnej realizacji fakultatywnych oraz obligatoryjnych zadań samorządowych za pomocą </w:t>
      </w:r>
      <w:proofErr w:type="spellStart"/>
      <w:r w:rsidRPr="009F38E8">
        <w:rPr>
          <w:rFonts w:ascii="Arial" w:eastAsia="Times New Roman" w:hAnsi="Arial" w:cs="Arial"/>
          <w:color w:val="003333"/>
          <w:sz w:val="20"/>
          <w:szCs w:val="20"/>
          <w:lang w:eastAsia="pl-PL"/>
        </w:rPr>
        <w:t>semipublicznych</w:t>
      </w:r>
      <w:proofErr w:type="spellEnd"/>
      <w:r w:rsidRPr="009F38E8">
        <w:rPr>
          <w:rFonts w:ascii="Arial" w:eastAsia="Times New Roman" w:hAnsi="Arial" w:cs="Arial"/>
          <w:color w:val="003333"/>
          <w:sz w:val="20"/>
          <w:szCs w:val="20"/>
          <w:lang w:eastAsia="pl-PL"/>
        </w:rPr>
        <w:t xml:space="preserve"> instytucji rozwoju lokalnego,</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d.)</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integracja Polski z Unią Europejską,</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e.)</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możliwość prowadzenia stałej edukacji władz samorządowych gminy m. in. w zakresie interwencjonizmu lokalnego, pozyskiwania środków pozabudżetowych itp.,</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f.)</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możliwość wykorzystania faktów: wysokiego bezrobocia, pauperyzacji, recesji gospodarczej i społeczno-kulturalnej jako kluczowego argumentu w ubieganiu się o wsparcie „instytucji pomocowych”,</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g.)</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przyjęcie i wdrożenie Strategii rozwoju gminy,</w:t>
      </w:r>
    </w:p>
    <w:p w:rsidR="009F38E8" w:rsidRPr="009F38E8" w:rsidRDefault="009F38E8" w:rsidP="009F38E8">
      <w:pPr>
        <w:tabs>
          <w:tab w:val="num" w:pos="720"/>
        </w:tabs>
        <w:spacing w:after="0" w:line="240" w:lineRule="auto"/>
        <w:ind w:left="720" w:hanging="360"/>
        <w:rPr>
          <w:rFonts w:ascii="Arial" w:eastAsia="Times New Roman" w:hAnsi="Arial" w:cs="Arial"/>
          <w:b/>
          <w:bCs/>
          <w:i/>
          <w:iCs/>
          <w:color w:val="003333"/>
          <w:sz w:val="18"/>
          <w:szCs w:val="18"/>
          <w:lang w:eastAsia="pl-PL"/>
        </w:rPr>
      </w:pPr>
      <w:r w:rsidRPr="009F38E8">
        <w:rPr>
          <w:rFonts w:ascii="Times New Roman" w:eastAsia="Times New Roman" w:hAnsi="Times New Roman" w:cs="Times New Roman"/>
          <w:bCs/>
          <w:iCs/>
          <w:color w:val="003333"/>
          <w:sz w:val="24"/>
          <w:szCs w:val="24"/>
          <w:lang w:eastAsia="pl-PL"/>
        </w:rPr>
        <w:t>h.)</w:t>
      </w:r>
      <w:r w:rsidRPr="009F38E8">
        <w:rPr>
          <w:rFonts w:ascii="Times New Roman" w:eastAsia="Times New Roman" w:hAnsi="Times New Roman" w:cs="Times New Roman"/>
          <w:bCs/>
          <w:iCs/>
          <w:color w:val="003333"/>
          <w:sz w:val="14"/>
          <w:szCs w:val="14"/>
          <w:lang w:eastAsia="pl-PL"/>
        </w:rPr>
        <w:t xml:space="preserve">    </w:t>
      </w:r>
      <w:r w:rsidRPr="009F38E8">
        <w:rPr>
          <w:rFonts w:ascii="Arial" w:eastAsia="Times New Roman" w:hAnsi="Arial" w:cs="Arial"/>
          <w:color w:val="003333"/>
          <w:sz w:val="20"/>
          <w:szCs w:val="20"/>
          <w:lang w:eastAsia="pl-PL"/>
        </w:rPr>
        <w:t>oferta materialnego i merytorycznego wsparcia „instytucji pomocowych” .</w:t>
      </w:r>
    </w:p>
    <w:p w:rsidR="009F38E8" w:rsidRPr="009F38E8" w:rsidRDefault="009F38E8" w:rsidP="009F38E8">
      <w:pPr>
        <w:spacing w:after="0" w:line="240" w:lineRule="auto"/>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szCs w:val="20"/>
          <w:lang w:eastAsia="pl-PL"/>
        </w:rPr>
        <w:t> </w:t>
      </w:r>
    </w:p>
    <w:p w:rsidR="009F38E8" w:rsidRPr="009F38E8" w:rsidRDefault="009F38E8" w:rsidP="009F38E8">
      <w:pPr>
        <w:spacing w:after="0" w:line="240" w:lineRule="auto"/>
        <w:ind w:firstLine="709"/>
        <w:rPr>
          <w:rFonts w:ascii="Arial" w:eastAsia="Times New Roman" w:hAnsi="Arial" w:cs="Arial"/>
          <w:color w:val="003333"/>
          <w:sz w:val="20"/>
          <w:szCs w:val="20"/>
          <w:lang w:eastAsia="pl-PL"/>
        </w:rPr>
      </w:pPr>
      <w:r w:rsidRPr="009F38E8">
        <w:rPr>
          <w:rFonts w:ascii="Arial" w:eastAsia="Times New Roman" w:hAnsi="Arial" w:cs="Arial"/>
          <w:b/>
          <w:bCs/>
          <w:i/>
          <w:iCs/>
          <w:color w:val="003333"/>
          <w:sz w:val="20"/>
          <w:szCs w:val="20"/>
          <w:lang w:eastAsia="pl-PL"/>
        </w:rPr>
        <w:t>Czwarta grupa</w:t>
      </w:r>
      <w:r w:rsidRPr="009F38E8">
        <w:rPr>
          <w:rFonts w:ascii="Arial" w:eastAsia="Times New Roman" w:hAnsi="Arial" w:cs="Arial"/>
          <w:color w:val="003333"/>
          <w:sz w:val="20"/>
          <w:szCs w:val="20"/>
          <w:lang w:eastAsia="pl-PL"/>
        </w:rPr>
        <w:t xml:space="preserve"> szans zawiera szanse rozwoju infrastruktury technicznej gminy. W grupie tej znajdują się szanse takie jak:</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lastRenderedPageBreak/>
        <w:t>a.)</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planowana budowa drogi szybkiego ruchu wraz ze zjazdem w Lubawce,</w:t>
      </w:r>
    </w:p>
    <w:p w:rsidR="009F38E8" w:rsidRPr="009F38E8" w:rsidRDefault="009F38E8" w:rsidP="009F38E8">
      <w:pPr>
        <w:tabs>
          <w:tab w:val="num" w:pos="720"/>
        </w:tabs>
        <w:spacing w:after="0" w:line="240" w:lineRule="auto"/>
        <w:ind w:left="720" w:hanging="360"/>
        <w:rPr>
          <w:rFonts w:ascii="Arial" w:eastAsia="Times New Roman" w:hAnsi="Arial" w:cs="Arial"/>
          <w:b/>
          <w:bCs/>
          <w:i/>
          <w:iCs/>
          <w:color w:val="003333"/>
          <w:sz w:val="18"/>
          <w:szCs w:val="18"/>
          <w:lang w:eastAsia="pl-PL"/>
        </w:rPr>
      </w:pPr>
      <w:r w:rsidRPr="009F38E8">
        <w:rPr>
          <w:rFonts w:ascii="Times New Roman" w:eastAsia="Times New Roman" w:hAnsi="Times New Roman" w:cs="Times New Roman"/>
          <w:bCs/>
          <w:iCs/>
          <w:color w:val="003333"/>
          <w:sz w:val="24"/>
          <w:szCs w:val="24"/>
          <w:lang w:eastAsia="pl-PL"/>
        </w:rPr>
        <w:t>b.)</w:t>
      </w:r>
      <w:r w:rsidRPr="009F38E8">
        <w:rPr>
          <w:rFonts w:ascii="Times New Roman" w:eastAsia="Times New Roman" w:hAnsi="Times New Roman" w:cs="Times New Roman"/>
          <w:bCs/>
          <w:iCs/>
          <w:color w:val="003333"/>
          <w:sz w:val="14"/>
          <w:szCs w:val="14"/>
          <w:lang w:eastAsia="pl-PL"/>
        </w:rPr>
        <w:t xml:space="preserve">    </w:t>
      </w:r>
      <w:r w:rsidRPr="009F38E8">
        <w:rPr>
          <w:rFonts w:ascii="Arial" w:eastAsia="Times New Roman" w:hAnsi="Arial" w:cs="Arial"/>
          <w:color w:val="003333"/>
          <w:sz w:val="20"/>
          <w:szCs w:val="20"/>
          <w:lang w:eastAsia="pl-PL"/>
        </w:rPr>
        <w:t xml:space="preserve">możliwość przywrócenia ruchu kolejowego (w tym o charakterze </w:t>
      </w:r>
      <w:proofErr w:type="spellStart"/>
      <w:r w:rsidRPr="009F38E8">
        <w:rPr>
          <w:rFonts w:ascii="Arial" w:eastAsia="Times New Roman" w:hAnsi="Arial" w:cs="Arial"/>
          <w:color w:val="003333"/>
          <w:sz w:val="20"/>
          <w:szCs w:val="20"/>
          <w:lang w:eastAsia="pl-PL"/>
        </w:rPr>
        <w:t>transgranicznym</w:t>
      </w:r>
      <w:proofErr w:type="spellEnd"/>
      <w:r w:rsidRPr="009F38E8">
        <w:rPr>
          <w:rFonts w:ascii="Arial" w:eastAsia="Times New Roman" w:hAnsi="Arial" w:cs="Arial"/>
          <w:color w:val="003333"/>
          <w:sz w:val="20"/>
          <w:szCs w:val="20"/>
          <w:lang w:eastAsia="pl-PL"/>
        </w:rPr>
        <w:t xml:space="preserve"> i szczególnym towarowym – </w:t>
      </w:r>
      <w:proofErr w:type="spellStart"/>
      <w:r w:rsidRPr="009F38E8">
        <w:rPr>
          <w:rFonts w:ascii="Arial" w:eastAsia="Times New Roman" w:hAnsi="Arial" w:cs="Arial"/>
          <w:color w:val="003333"/>
          <w:sz w:val="20"/>
          <w:szCs w:val="20"/>
          <w:lang w:eastAsia="pl-PL"/>
        </w:rPr>
        <w:t>„TIR</w:t>
      </w:r>
      <w:proofErr w:type="spellEnd"/>
      <w:r w:rsidRPr="009F38E8">
        <w:rPr>
          <w:rFonts w:ascii="Arial" w:eastAsia="Times New Roman" w:hAnsi="Arial" w:cs="Arial"/>
          <w:color w:val="003333"/>
          <w:sz w:val="20"/>
          <w:szCs w:val="20"/>
          <w:lang w:eastAsia="pl-PL"/>
        </w:rPr>
        <w:t>y na tory”),</w:t>
      </w:r>
    </w:p>
    <w:p w:rsidR="009F38E8" w:rsidRPr="009F38E8" w:rsidRDefault="009F38E8" w:rsidP="009F38E8">
      <w:pPr>
        <w:spacing w:after="0" w:line="240" w:lineRule="auto"/>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szCs w:val="20"/>
          <w:lang w:eastAsia="pl-PL"/>
        </w:rPr>
        <w:t> </w:t>
      </w:r>
    </w:p>
    <w:p w:rsidR="009F38E8" w:rsidRPr="009F38E8" w:rsidRDefault="009F38E8" w:rsidP="009F38E8">
      <w:pPr>
        <w:spacing w:after="0" w:line="240" w:lineRule="auto"/>
        <w:ind w:firstLine="709"/>
        <w:rPr>
          <w:rFonts w:ascii="Arial" w:eastAsia="Times New Roman" w:hAnsi="Arial" w:cs="Arial"/>
          <w:color w:val="003333"/>
          <w:sz w:val="20"/>
          <w:szCs w:val="20"/>
          <w:lang w:eastAsia="pl-PL"/>
        </w:rPr>
      </w:pPr>
      <w:r w:rsidRPr="009F38E8">
        <w:rPr>
          <w:rFonts w:ascii="Arial" w:eastAsia="Times New Roman" w:hAnsi="Arial" w:cs="Arial"/>
          <w:b/>
          <w:bCs/>
          <w:i/>
          <w:iCs/>
          <w:color w:val="003333"/>
          <w:sz w:val="20"/>
          <w:szCs w:val="20"/>
          <w:lang w:eastAsia="pl-PL"/>
        </w:rPr>
        <w:t>Grupa piąta</w:t>
      </w:r>
      <w:r w:rsidRPr="009F38E8">
        <w:rPr>
          <w:rFonts w:ascii="Arial" w:eastAsia="Times New Roman" w:hAnsi="Arial" w:cs="Arial"/>
          <w:color w:val="003333"/>
          <w:sz w:val="20"/>
          <w:szCs w:val="20"/>
          <w:lang w:eastAsia="pl-PL"/>
        </w:rPr>
        <w:t xml:space="preserve"> obejmuje szanse, których wykorzystanie zintensyfikuje proces rozwoju zbiorowości gminnych struktur gospodarczych. Godząc się na duże uproszczenie, można przyjąć, iż są to szanse o charakterze ogólnym odnoszące się do możliwości organizacyjnych i proceduralnych samorządu lokalnego oraz do aktualnych zjawisk </w:t>
      </w:r>
      <w:proofErr w:type="spellStart"/>
      <w:r w:rsidRPr="009F38E8">
        <w:rPr>
          <w:rFonts w:ascii="Arial" w:eastAsia="Times New Roman" w:hAnsi="Arial" w:cs="Arial"/>
          <w:color w:val="003333"/>
          <w:sz w:val="20"/>
          <w:szCs w:val="20"/>
          <w:lang w:eastAsia="pl-PL"/>
        </w:rPr>
        <w:t>mezoekonomicznych</w:t>
      </w:r>
      <w:proofErr w:type="spellEnd"/>
      <w:r w:rsidRPr="009F38E8">
        <w:rPr>
          <w:rFonts w:ascii="Arial" w:eastAsia="Times New Roman" w:hAnsi="Arial" w:cs="Arial"/>
          <w:color w:val="003333"/>
          <w:sz w:val="20"/>
          <w:szCs w:val="20"/>
          <w:lang w:eastAsia="pl-PL"/>
        </w:rPr>
        <w:t xml:space="preserve"> i makroekonomicznych. Szansami zakwalifikowanymi do tej grupy są:</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a.)</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prawna i merytoryczna możliwość przeniesienia części Kamiennogórskiej Specjalnej Strefy Ekonomicznej Małej Przedsiębiorczości na teren Gminy Lubawka,</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b.)</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możliwość komunalizacji części nieruchomości położonych w sąsiedztwie zbiornika wodnego Bukówka,</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c.)</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planowany rozwój systemu zlokalizowanych na terenie gminy przejść granicznych,</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d.)</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możliwość zagospodarowania budynku dworca kolejowego,</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e.)</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fakt poszukiwania przez inwestorów krajowych i zagranicznych atrakcyjnych inwestycyjnie miejsc w Polsce,</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f.)</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możliwość zmiany przeznaczenia gruntów rolnych o najsłabszej bonitacji na cele pozarolnicze,</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g.)</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możliwość samorządowego wspierania rozwoju małej i średniej przedsiębiorczości,</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h.)</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prawna możliwość współpracy jednostek samorządu terytorialnego z podmiotami gospodarczymi oraz skłonność lokalnych przedsiębiorców do prowadzenia takiej współpracy .</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spacing w:after="0" w:line="240" w:lineRule="auto"/>
        <w:ind w:firstLine="708"/>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Ostatnia,</w:t>
      </w:r>
      <w:r w:rsidRPr="009F38E8">
        <w:rPr>
          <w:rFonts w:ascii="Arial" w:eastAsia="Times New Roman" w:hAnsi="Arial" w:cs="Arial"/>
          <w:b/>
          <w:bCs/>
          <w:i/>
          <w:iCs/>
          <w:color w:val="003333"/>
          <w:sz w:val="18"/>
          <w:szCs w:val="18"/>
          <w:lang w:eastAsia="pl-PL"/>
        </w:rPr>
        <w:t xml:space="preserve"> piąta grupa</w:t>
      </w:r>
      <w:r w:rsidRPr="009F38E8">
        <w:rPr>
          <w:rFonts w:ascii="Arial" w:eastAsia="Times New Roman" w:hAnsi="Arial" w:cs="Arial"/>
          <w:color w:val="003333"/>
          <w:sz w:val="20"/>
          <w:szCs w:val="20"/>
          <w:lang w:eastAsia="pl-PL"/>
        </w:rPr>
        <w:t xml:space="preserve"> ma charakter zbiorczy i obejmuje szanse takie jak:</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a.)</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rozwój nowych technologii energetycznych wykorzystujących odnawialne źródła energii oraz produkty rolne i odpady komunalne,</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b.)</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możliwość zalesienia gleb o najniższej bonitacji oraz nieużytków,</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c.)</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możliwość redukcji kosztów eksploatacji obiektów gminnych dzięki termomodernizacji,</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Times New Roman" w:eastAsia="Times New Roman" w:hAnsi="Times New Roman" w:cs="Times New Roman"/>
          <w:color w:val="003333"/>
          <w:sz w:val="24"/>
          <w:szCs w:val="24"/>
          <w:lang w:eastAsia="pl-PL"/>
        </w:rPr>
        <w:t>d.)</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color w:val="003333"/>
          <w:sz w:val="20"/>
          <w:szCs w:val="20"/>
          <w:lang w:eastAsia="pl-PL"/>
        </w:rPr>
        <w:t>możliwość skutecznego zapobiegania patologiom społecznym (np. poprzez rozwój usług kulturalnych i sportowych) .</w:t>
      </w:r>
    </w:p>
    <w:p w:rsidR="009F38E8" w:rsidRPr="009F38E8" w:rsidRDefault="009F38E8" w:rsidP="009F38E8">
      <w:pPr>
        <w:spacing w:after="0" w:line="240" w:lineRule="auto"/>
        <w:rPr>
          <w:rFonts w:ascii="Arial" w:eastAsia="Times New Roman" w:hAnsi="Arial" w:cs="Arial"/>
          <w:color w:val="003333"/>
          <w:sz w:val="24"/>
          <w:szCs w:val="24"/>
          <w:lang w:eastAsia="pl-PL"/>
        </w:rPr>
      </w:pPr>
      <w:r w:rsidRPr="009F38E8">
        <w:rPr>
          <w:rFonts w:ascii="Arial" w:eastAsia="Times New Roman" w:hAnsi="Arial" w:cs="Arial"/>
          <w:color w:val="003333"/>
          <w:sz w:val="24"/>
          <w:szCs w:val="24"/>
          <w:lang w:eastAsia="pl-PL"/>
        </w:rPr>
        <w:t> </w:t>
      </w:r>
    </w:p>
    <w:p w:rsidR="009F38E8" w:rsidRPr="009F38E8" w:rsidRDefault="009F38E8" w:rsidP="009F38E8">
      <w:pPr>
        <w:spacing w:before="240" w:after="60" w:line="240" w:lineRule="auto"/>
        <w:outlineLvl w:val="0"/>
        <w:rPr>
          <w:rFonts w:ascii="Arial" w:eastAsia="Times New Roman" w:hAnsi="Arial" w:cs="Arial"/>
          <w:b/>
          <w:bCs/>
          <w:color w:val="003333"/>
          <w:kern w:val="36"/>
          <w:sz w:val="48"/>
          <w:szCs w:val="48"/>
          <w:lang w:eastAsia="pl-PL"/>
        </w:rPr>
      </w:pPr>
      <w:bookmarkStart w:id="5" w:name="_Toc7243442"/>
      <w:r w:rsidRPr="009F38E8">
        <w:rPr>
          <w:rFonts w:ascii="Arial" w:eastAsia="Times New Roman" w:hAnsi="Arial" w:cs="Arial"/>
          <w:b/>
          <w:bCs/>
          <w:color w:val="003333"/>
          <w:kern w:val="36"/>
          <w:sz w:val="36"/>
          <w:szCs w:val="36"/>
          <w:lang w:eastAsia="pl-PL"/>
        </w:rPr>
        <w:t>Wizja, czyli jaka będzie nasza gmina</w:t>
      </w:r>
      <w:bookmarkEnd w:id="5"/>
    </w:p>
    <w:p w:rsidR="009F38E8" w:rsidRPr="009F38E8" w:rsidRDefault="009F38E8" w:rsidP="009F38E8">
      <w:pPr>
        <w:spacing w:after="0" w:line="240" w:lineRule="auto"/>
        <w:rPr>
          <w:rFonts w:ascii="Arial" w:eastAsia="Times New Roman" w:hAnsi="Arial" w:cs="Arial"/>
          <w:color w:val="003333"/>
          <w:sz w:val="24"/>
          <w:szCs w:val="24"/>
          <w:lang w:eastAsia="pl-PL"/>
        </w:rPr>
      </w:pPr>
      <w:r w:rsidRPr="009F38E8">
        <w:rPr>
          <w:rFonts w:ascii="Arial" w:eastAsia="Times New Roman" w:hAnsi="Arial" w:cs="Arial"/>
          <w:color w:val="003333"/>
          <w:sz w:val="24"/>
          <w:szCs w:val="24"/>
          <w:lang w:eastAsia="pl-PL"/>
        </w:rPr>
        <w:t> </w:t>
      </w:r>
    </w:p>
    <w:p w:rsidR="009F38E8" w:rsidRPr="009F38E8" w:rsidRDefault="009F38E8" w:rsidP="009F38E8">
      <w:pPr>
        <w:spacing w:after="0" w:line="240" w:lineRule="auto"/>
        <w:ind w:firstLine="708"/>
        <w:rPr>
          <w:rFonts w:ascii="Arial" w:eastAsia="Times New Roman" w:hAnsi="Arial" w:cs="Arial"/>
          <w:b/>
          <w:i/>
          <w:color w:val="003333"/>
          <w:sz w:val="20"/>
          <w:szCs w:val="20"/>
          <w:lang w:eastAsia="pl-PL"/>
        </w:rPr>
      </w:pPr>
      <w:r w:rsidRPr="009F38E8">
        <w:rPr>
          <w:rFonts w:ascii="Arial" w:eastAsia="Times New Roman" w:hAnsi="Arial" w:cs="Arial"/>
          <w:b/>
          <w:i/>
          <w:color w:val="003333"/>
          <w:sz w:val="20"/>
          <w:szCs w:val="20"/>
          <w:lang w:eastAsia="pl-PL"/>
        </w:rPr>
        <w:t>Dzięki konsekwentnemu ograniczaniu słabości i niedociągnięć rozwojowych oraz eliminowaniu potencjalnych zagrożeń, przy jednoczesnym wykorzystaniu wszystkich atutów i szans rozwoju, istnieją realne szanse na urzeczywistnienie w perspektywie II dekady XXI wieku następujących składników wizji Gminy Lubawka:</w:t>
      </w:r>
    </w:p>
    <w:p w:rsidR="009F38E8" w:rsidRPr="009F38E8" w:rsidRDefault="009F38E8" w:rsidP="009F38E8">
      <w:pPr>
        <w:spacing w:after="0" w:line="240" w:lineRule="auto"/>
        <w:ind w:firstLine="708"/>
        <w:rPr>
          <w:rFonts w:ascii="Arial" w:eastAsia="Times New Roman" w:hAnsi="Arial" w:cs="Arial"/>
          <w:b/>
          <w:i/>
          <w:color w:val="003333"/>
          <w:sz w:val="20"/>
          <w:szCs w:val="20"/>
          <w:lang w:eastAsia="pl-PL"/>
        </w:rPr>
      </w:pPr>
      <w:r w:rsidRPr="009F38E8">
        <w:rPr>
          <w:rFonts w:ascii="Arial" w:eastAsia="Times New Roman" w:hAnsi="Arial" w:cs="Arial"/>
          <w:b/>
          <w:i/>
          <w:color w:val="003333"/>
          <w:sz w:val="20"/>
          <w:szCs w:val="20"/>
          <w:lang w:eastAsia="pl-PL"/>
        </w:rPr>
        <w:t> </w:t>
      </w:r>
    </w:p>
    <w:p w:rsidR="009F38E8" w:rsidRPr="009F38E8" w:rsidRDefault="009F38E8" w:rsidP="009F38E8">
      <w:pPr>
        <w:pBdr>
          <w:top w:val="single" w:sz="36" w:space="1" w:color="3366FF"/>
          <w:left w:val="single" w:sz="36" w:space="4" w:color="3366FF"/>
          <w:bottom w:val="single" w:sz="36" w:space="1" w:color="3366FF"/>
          <w:right w:val="single" w:sz="36" w:space="4" w:color="3366FF"/>
        </w:pBdr>
        <w:spacing w:after="0" w:line="240" w:lineRule="auto"/>
        <w:rPr>
          <w:rFonts w:ascii="Arial" w:eastAsia="Times New Roman" w:hAnsi="Arial" w:cs="Arial"/>
          <w:color w:val="003333"/>
          <w:sz w:val="20"/>
          <w:szCs w:val="20"/>
          <w:lang w:eastAsia="pl-PL"/>
        </w:rPr>
      </w:pPr>
      <w:r w:rsidRPr="009F38E8">
        <w:rPr>
          <w:rFonts w:ascii="Arial" w:eastAsia="Times New Roman" w:hAnsi="Arial" w:cs="Arial"/>
          <w:b/>
          <w:bCs/>
          <w:color w:val="003333"/>
          <w:sz w:val="20"/>
          <w:szCs w:val="20"/>
          <w:lang w:eastAsia="pl-PL"/>
        </w:rPr>
        <w:t>A.</w:t>
      </w:r>
      <w:r w:rsidRPr="009F38E8">
        <w:rPr>
          <w:rFonts w:ascii="Arial" w:eastAsia="Times New Roman" w:hAnsi="Arial" w:cs="Arial"/>
          <w:b/>
          <w:bCs/>
          <w:color w:val="003333"/>
          <w:sz w:val="20"/>
          <w:szCs w:val="20"/>
          <w:lang w:eastAsia="pl-PL"/>
        </w:rPr>
        <w:tab/>
      </w:r>
      <w:r w:rsidRPr="009F38E8">
        <w:rPr>
          <w:rFonts w:ascii="Arial" w:eastAsia="Times New Roman" w:hAnsi="Arial" w:cs="Arial"/>
          <w:i/>
          <w:iCs/>
          <w:color w:val="003333"/>
          <w:sz w:val="20"/>
          <w:szCs w:val="20"/>
          <w:lang w:eastAsia="pl-PL"/>
        </w:rPr>
        <w:t xml:space="preserve">Lokalny system edukacji podstawowej będzie bazował na nowym obiekcie szkolnym wyposażonym w niezbędną infrastrukturę sportową. Funkcjonować będzie również szkoła średnia kształcąca zgodnie z aktualnymi i przyszłymi, lokalnymi i </w:t>
      </w:r>
      <w:proofErr w:type="spellStart"/>
      <w:r w:rsidRPr="009F38E8">
        <w:rPr>
          <w:rFonts w:ascii="Arial" w:eastAsia="Times New Roman" w:hAnsi="Arial" w:cs="Arial"/>
          <w:i/>
          <w:iCs/>
          <w:color w:val="003333"/>
          <w:sz w:val="20"/>
          <w:szCs w:val="20"/>
          <w:lang w:eastAsia="pl-PL"/>
        </w:rPr>
        <w:t>subregionalnymi</w:t>
      </w:r>
      <w:proofErr w:type="spellEnd"/>
      <w:r w:rsidRPr="009F38E8">
        <w:rPr>
          <w:rFonts w:ascii="Arial" w:eastAsia="Times New Roman" w:hAnsi="Arial" w:cs="Arial"/>
          <w:i/>
          <w:iCs/>
          <w:color w:val="003333"/>
          <w:sz w:val="20"/>
          <w:szCs w:val="20"/>
          <w:lang w:eastAsia="pl-PL"/>
        </w:rPr>
        <w:t xml:space="preserve"> potrzebami rynku pracy. Poprawie ulegnie znajomość języków obcych. Upowszechnieniu ulegnie dostęp do </w:t>
      </w:r>
      <w:proofErr w:type="spellStart"/>
      <w:r w:rsidRPr="009F38E8">
        <w:rPr>
          <w:rFonts w:ascii="Arial" w:eastAsia="Times New Roman" w:hAnsi="Arial" w:cs="Arial"/>
          <w:i/>
          <w:iCs/>
          <w:color w:val="003333"/>
          <w:sz w:val="20"/>
          <w:szCs w:val="20"/>
          <w:lang w:eastAsia="pl-PL"/>
        </w:rPr>
        <w:t>internetu</w:t>
      </w:r>
      <w:proofErr w:type="spellEnd"/>
      <w:r w:rsidRPr="009F38E8">
        <w:rPr>
          <w:rFonts w:ascii="Arial" w:eastAsia="Times New Roman" w:hAnsi="Arial" w:cs="Arial"/>
          <w:i/>
          <w:iCs/>
          <w:color w:val="003333"/>
          <w:sz w:val="20"/>
          <w:szCs w:val="20"/>
          <w:lang w:eastAsia="pl-PL"/>
        </w:rPr>
        <w:t xml:space="preserve"> we wszystkich placówkach oświatowych. Rozszerzeniu ulegnie współpraca międzyszkolna, w tym przede wszystkich o charakterze </w:t>
      </w:r>
      <w:proofErr w:type="spellStart"/>
      <w:r w:rsidRPr="009F38E8">
        <w:rPr>
          <w:rFonts w:ascii="Arial" w:eastAsia="Times New Roman" w:hAnsi="Arial" w:cs="Arial"/>
          <w:i/>
          <w:iCs/>
          <w:color w:val="003333"/>
          <w:sz w:val="20"/>
          <w:szCs w:val="20"/>
          <w:lang w:eastAsia="pl-PL"/>
        </w:rPr>
        <w:t>transgranicznym</w:t>
      </w:r>
      <w:proofErr w:type="spellEnd"/>
      <w:r w:rsidRPr="009F38E8">
        <w:rPr>
          <w:rFonts w:ascii="Arial" w:eastAsia="Times New Roman" w:hAnsi="Arial" w:cs="Arial"/>
          <w:i/>
          <w:iCs/>
          <w:color w:val="003333"/>
          <w:sz w:val="20"/>
          <w:szCs w:val="20"/>
          <w:lang w:eastAsia="pl-PL"/>
        </w:rPr>
        <w:t>.</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ab/>
      </w:r>
    </w:p>
    <w:p w:rsidR="009F38E8" w:rsidRPr="009F38E8" w:rsidRDefault="009F38E8" w:rsidP="009F38E8">
      <w:pPr>
        <w:pBdr>
          <w:top w:val="single" w:sz="36" w:space="1" w:color="3366FF"/>
          <w:left w:val="single" w:sz="36" w:space="4" w:color="3366FF"/>
          <w:bottom w:val="single" w:sz="36" w:space="1" w:color="3366FF"/>
          <w:right w:val="single" w:sz="36" w:space="4" w:color="3366FF"/>
        </w:pBdr>
        <w:spacing w:after="0" w:line="240" w:lineRule="auto"/>
        <w:rPr>
          <w:rFonts w:ascii="Arial" w:eastAsia="Times New Roman" w:hAnsi="Arial" w:cs="Arial"/>
          <w:color w:val="003333"/>
          <w:sz w:val="20"/>
          <w:szCs w:val="20"/>
          <w:lang w:eastAsia="pl-PL"/>
        </w:rPr>
      </w:pPr>
      <w:r w:rsidRPr="009F38E8">
        <w:rPr>
          <w:rFonts w:ascii="Arial" w:eastAsia="Times New Roman" w:hAnsi="Arial" w:cs="Arial"/>
          <w:b/>
          <w:bCs/>
          <w:color w:val="003333"/>
          <w:sz w:val="20"/>
          <w:szCs w:val="20"/>
          <w:lang w:eastAsia="pl-PL"/>
        </w:rPr>
        <w:t>B.</w:t>
      </w:r>
      <w:r w:rsidRPr="009F38E8">
        <w:rPr>
          <w:rFonts w:ascii="Arial" w:eastAsia="Times New Roman" w:hAnsi="Arial" w:cs="Arial"/>
          <w:b/>
          <w:bCs/>
          <w:color w:val="003333"/>
          <w:sz w:val="20"/>
          <w:szCs w:val="20"/>
          <w:lang w:eastAsia="pl-PL"/>
        </w:rPr>
        <w:tab/>
      </w:r>
      <w:r w:rsidRPr="009F38E8">
        <w:rPr>
          <w:rFonts w:ascii="Arial" w:eastAsia="Times New Roman" w:hAnsi="Arial" w:cs="Arial"/>
          <w:i/>
          <w:color w:val="003333"/>
          <w:sz w:val="20"/>
          <w:szCs w:val="20"/>
          <w:lang w:eastAsia="pl-PL"/>
        </w:rPr>
        <w:t>Atrakcyjniejszy - w swej różnorodności – będzie lokalny rynek pracy, oferujący nowe miejsca pracy i czasowe formy zatrudnienia powstałe dzięki rozwojowi sektora usług, całorocznej turystyki i rekreacji oraz wspieraniu małej i średniej przedsiębiorczości. Gmina znana będzie w regionie z otwartości dla potencjalnych inwestorów oraz interesującego układu bodźców proinwestycyjnych.</w:t>
      </w:r>
      <w:r w:rsidRPr="009F38E8">
        <w:rPr>
          <w:rFonts w:ascii="Arial" w:eastAsia="Times New Roman" w:hAnsi="Arial" w:cs="Arial"/>
          <w:i/>
          <w:iCs/>
          <w:color w:val="003333"/>
          <w:sz w:val="20"/>
          <w:szCs w:val="20"/>
          <w:lang w:eastAsia="pl-PL"/>
        </w:rPr>
        <w:t xml:space="preserve"> </w:t>
      </w:r>
      <w:r w:rsidRPr="009F38E8">
        <w:rPr>
          <w:rFonts w:ascii="Arial" w:eastAsia="Times New Roman" w:hAnsi="Arial" w:cs="Arial"/>
          <w:i/>
          <w:color w:val="003333"/>
          <w:sz w:val="20"/>
          <w:szCs w:val="20"/>
          <w:lang w:eastAsia="pl-PL"/>
        </w:rPr>
        <w:t>Dzięki temu bezrobocie osiągnie poziom średniej regionalnej.</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pBdr>
          <w:top w:val="single" w:sz="36" w:space="1" w:color="3366FF"/>
          <w:left w:val="single" w:sz="36" w:space="4" w:color="3366FF"/>
          <w:bottom w:val="single" w:sz="36" w:space="1" w:color="3366FF"/>
          <w:right w:val="single" w:sz="36" w:space="4" w:color="3366FF"/>
        </w:pBdr>
        <w:spacing w:after="0" w:line="240" w:lineRule="auto"/>
        <w:rPr>
          <w:rFonts w:ascii="Arial" w:eastAsia="Times New Roman" w:hAnsi="Arial" w:cs="Arial"/>
          <w:i/>
          <w:iCs/>
          <w:color w:val="003333"/>
          <w:sz w:val="20"/>
          <w:szCs w:val="20"/>
          <w:lang w:eastAsia="pl-PL"/>
        </w:rPr>
      </w:pPr>
      <w:r w:rsidRPr="009F38E8">
        <w:rPr>
          <w:rFonts w:ascii="Arial" w:eastAsia="Times New Roman" w:hAnsi="Arial" w:cs="Arial"/>
          <w:b/>
          <w:bCs/>
          <w:color w:val="003333"/>
          <w:sz w:val="20"/>
          <w:szCs w:val="20"/>
          <w:lang w:eastAsia="pl-PL"/>
        </w:rPr>
        <w:lastRenderedPageBreak/>
        <w:t>C.</w:t>
      </w:r>
      <w:r w:rsidRPr="009F38E8">
        <w:rPr>
          <w:rFonts w:ascii="Arial" w:eastAsia="Times New Roman" w:hAnsi="Arial" w:cs="Arial"/>
          <w:color w:val="003333"/>
          <w:sz w:val="20"/>
          <w:szCs w:val="20"/>
          <w:lang w:eastAsia="pl-PL"/>
        </w:rPr>
        <w:tab/>
      </w:r>
      <w:r w:rsidRPr="009F38E8">
        <w:rPr>
          <w:rFonts w:ascii="Arial" w:eastAsia="Times New Roman" w:hAnsi="Arial" w:cs="Arial"/>
          <w:i/>
          <w:color w:val="003333"/>
          <w:sz w:val="20"/>
          <w:szCs w:val="20"/>
          <w:lang w:eastAsia="pl-PL"/>
        </w:rPr>
        <w:t>Gmina Lubawka, dzięki konsekwentnej realizacji polityki ekorozwoju, będzie rejonem, który zachowa wysoką jakość wszystkich komponentów środowiska przyrodniczego (w tym przede wszystkim lasów i wód). Wysoka jakość środowiska, poprawa ładu przestrzennego i estetyki (m.in. dzięki wzrostowi poziomu edukacji ekologicznej lokalnej społeczności), rewitalizacja zabudowy oraz uporządkowana gospodarka wodno-ściekowa stanowić będą istotne impulsy rozwoju wielorakich aktywności gospodarczych, w tym funkcji turystyczno-wypoczynkowej oraz nieuciążliwej ekologicznie funkcji produkcyjnej.</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xml:space="preserve"> </w:t>
      </w:r>
    </w:p>
    <w:p w:rsidR="009F38E8" w:rsidRPr="009F38E8" w:rsidRDefault="009F38E8" w:rsidP="009F38E8">
      <w:pPr>
        <w:pBdr>
          <w:top w:val="single" w:sz="36" w:space="1" w:color="3366FF"/>
          <w:left w:val="single" w:sz="36" w:space="4" w:color="3366FF"/>
          <w:bottom w:val="single" w:sz="36" w:space="1" w:color="3366FF"/>
          <w:right w:val="single" w:sz="36" w:space="4" w:color="3366FF"/>
        </w:pBdr>
        <w:spacing w:after="0" w:line="240" w:lineRule="auto"/>
        <w:rPr>
          <w:rFonts w:ascii="Arial" w:eastAsia="Times New Roman" w:hAnsi="Arial" w:cs="Arial"/>
          <w:color w:val="003333"/>
          <w:sz w:val="20"/>
          <w:szCs w:val="20"/>
          <w:lang w:eastAsia="pl-PL"/>
        </w:rPr>
      </w:pPr>
      <w:r w:rsidRPr="009F38E8">
        <w:rPr>
          <w:rFonts w:ascii="Arial" w:eastAsia="Times New Roman" w:hAnsi="Arial" w:cs="Arial"/>
          <w:b/>
          <w:bCs/>
          <w:color w:val="003333"/>
          <w:sz w:val="20"/>
          <w:szCs w:val="20"/>
          <w:lang w:eastAsia="pl-PL"/>
        </w:rPr>
        <w:t>D.</w:t>
      </w:r>
      <w:r w:rsidRPr="009F38E8">
        <w:rPr>
          <w:rFonts w:ascii="Arial" w:eastAsia="Times New Roman" w:hAnsi="Arial" w:cs="Arial"/>
          <w:color w:val="003333"/>
          <w:sz w:val="20"/>
          <w:szCs w:val="20"/>
          <w:lang w:eastAsia="pl-PL"/>
        </w:rPr>
        <w:tab/>
      </w:r>
      <w:r w:rsidRPr="009F38E8">
        <w:rPr>
          <w:rFonts w:ascii="Arial" w:eastAsia="Times New Roman" w:hAnsi="Arial" w:cs="Arial"/>
          <w:i/>
          <w:iCs/>
          <w:color w:val="003333"/>
          <w:sz w:val="20"/>
          <w:szCs w:val="20"/>
          <w:lang w:eastAsia="pl-PL"/>
        </w:rPr>
        <w:t xml:space="preserve">Znacznie doskonalszy niż dziś będzie układ komunikacyjny gminy. </w:t>
      </w:r>
      <w:r w:rsidRPr="009F38E8">
        <w:rPr>
          <w:rFonts w:ascii="Arial" w:eastAsia="Times New Roman" w:hAnsi="Arial" w:cs="Arial"/>
          <w:i/>
          <w:iCs/>
          <w:color w:val="003333"/>
          <w:sz w:val="20"/>
          <w:szCs w:val="20"/>
          <w:lang w:eastAsia="pl-PL"/>
        </w:rPr>
        <w:tab/>
      </w:r>
      <w:r w:rsidRPr="009F38E8">
        <w:rPr>
          <w:rFonts w:ascii="Arial" w:eastAsia="Times New Roman" w:hAnsi="Arial" w:cs="Arial"/>
          <w:i/>
          <w:iCs/>
          <w:color w:val="003333"/>
          <w:sz w:val="20"/>
          <w:szCs w:val="20"/>
          <w:lang w:eastAsia="pl-PL"/>
        </w:rPr>
        <w:tab/>
        <w:t>Większość dróg gminnych posiadać będzie równe i trwałe, asfaltowe nawierzchnie. W większości ich odcinków, przebiegających przez obszar średnio lub gęsto zabudowany, będą posiadały chodniki. Poprawie ulegnie również stan dróg powiatowych i krajowych. Upowszechnieniu ulegnie fakultatywne oznakowanie informacyjne. Komunikację drogową uzupełniać będą co najmniej regionalne, odpowiadające potrzebom mieszkańców i turystów, połączenia kolejowe.</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xml:space="preserve"> </w:t>
      </w:r>
    </w:p>
    <w:p w:rsidR="009F38E8" w:rsidRPr="009F38E8" w:rsidRDefault="009F38E8" w:rsidP="009F38E8">
      <w:pPr>
        <w:pBdr>
          <w:top w:val="single" w:sz="36" w:space="1" w:color="3366FF"/>
          <w:left w:val="single" w:sz="36" w:space="4" w:color="3366FF"/>
          <w:bottom w:val="single" w:sz="36" w:space="1" w:color="3366FF"/>
          <w:right w:val="single" w:sz="36" w:space="4" w:color="3366FF"/>
        </w:pBdr>
        <w:spacing w:after="0" w:line="240" w:lineRule="auto"/>
        <w:rPr>
          <w:rFonts w:ascii="Arial" w:eastAsia="Times New Roman" w:hAnsi="Arial" w:cs="Arial"/>
          <w:i/>
          <w:color w:val="003333"/>
          <w:sz w:val="20"/>
          <w:szCs w:val="20"/>
          <w:lang w:eastAsia="pl-PL"/>
        </w:rPr>
      </w:pPr>
      <w:r w:rsidRPr="009F38E8">
        <w:rPr>
          <w:rFonts w:ascii="Arial" w:eastAsia="Times New Roman" w:hAnsi="Arial" w:cs="Arial"/>
          <w:b/>
          <w:bCs/>
          <w:iCs/>
          <w:color w:val="003333"/>
          <w:sz w:val="20"/>
          <w:szCs w:val="20"/>
          <w:lang w:eastAsia="pl-PL"/>
        </w:rPr>
        <w:t>E.</w:t>
      </w:r>
      <w:r w:rsidRPr="009F38E8">
        <w:rPr>
          <w:rFonts w:ascii="Arial" w:eastAsia="Times New Roman" w:hAnsi="Arial" w:cs="Arial"/>
          <w:i/>
          <w:color w:val="003333"/>
          <w:sz w:val="20"/>
          <w:szCs w:val="20"/>
          <w:lang w:eastAsia="pl-PL"/>
        </w:rPr>
        <w:tab/>
        <w:t xml:space="preserve">Rolnictwo w gospodarce Gminy Lubawka nadal pełnić będzie ważną rolę. Nastąpi jednak jego istotna restrukturyzacja polegająca na wzroście udziału działalności średnio i wysoko wyspecjalizowanej (rolnictwo intensywne, </w:t>
      </w:r>
      <w:proofErr w:type="spellStart"/>
      <w:r w:rsidRPr="009F38E8">
        <w:rPr>
          <w:rFonts w:ascii="Arial" w:eastAsia="Times New Roman" w:hAnsi="Arial" w:cs="Arial"/>
          <w:i/>
          <w:color w:val="003333"/>
          <w:sz w:val="20"/>
          <w:szCs w:val="20"/>
          <w:lang w:eastAsia="pl-PL"/>
        </w:rPr>
        <w:t>ekorolnictwo</w:t>
      </w:r>
      <w:proofErr w:type="spellEnd"/>
      <w:r w:rsidRPr="009F38E8">
        <w:rPr>
          <w:rFonts w:ascii="Arial" w:eastAsia="Times New Roman" w:hAnsi="Arial" w:cs="Arial"/>
          <w:i/>
          <w:color w:val="003333"/>
          <w:sz w:val="20"/>
          <w:szCs w:val="20"/>
          <w:lang w:eastAsia="pl-PL"/>
        </w:rPr>
        <w:t>) kosztem udziału tradycyjnych, ekstensywnych metod i form upraw. Zmianie ulegnie również struktura powierzchni gospodarstw. Wzrośnie udział gospodarstw dysponujących areałem większym niż 40 ha oraz nastąpi zdecydowany spadek liczebności gospodarstw mniejszych niż 10 ha. Nadal duży udział w gospodarce rolnej będzie miała hodowla bydła mlecznego.</w:t>
      </w:r>
    </w:p>
    <w:p w:rsidR="009F38E8" w:rsidRPr="009F38E8" w:rsidRDefault="009F38E8" w:rsidP="009F38E8">
      <w:pPr>
        <w:pBdr>
          <w:top w:val="single" w:sz="36" w:space="1" w:color="3366FF"/>
          <w:left w:val="single" w:sz="36" w:space="4" w:color="3366FF"/>
          <w:bottom w:val="single" w:sz="36" w:space="1" w:color="3366FF"/>
          <w:right w:val="single" w:sz="36" w:space="4" w:color="3366FF"/>
        </w:pBdr>
        <w:spacing w:after="0" w:line="240" w:lineRule="auto"/>
        <w:rPr>
          <w:rFonts w:ascii="Arial" w:eastAsia="Times New Roman" w:hAnsi="Arial" w:cs="Arial"/>
          <w:i/>
          <w:color w:val="003333"/>
          <w:sz w:val="20"/>
          <w:szCs w:val="20"/>
          <w:lang w:eastAsia="pl-PL"/>
        </w:rPr>
      </w:pPr>
      <w:r w:rsidRPr="009F38E8">
        <w:rPr>
          <w:rFonts w:ascii="Arial" w:eastAsia="Times New Roman" w:hAnsi="Arial" w:cs="Arial"/>
          <w:i/>
          <w:color w:val="003333"/>
          <w:sz w:val="20"/>
          <w:szCs w:val="20"/>
          <w:lang w:eastAsia="pl-PL"/>
        </w:rPr>
        <w:tab/>
        <w:t>Funkcje komplementarne w stosunku do działalności rolniczej pełnić będzie agroturystyka i przetwórstwo spożywcze (w tym produkcja tzw. zdrowej żywności).</w:t>
      </w:r>
    </w:p>
    <w:p w:rsidR="009F38E8" w:rsidRPr="009F38E8" w:rsidRDefault="009F38E8" w:rsidP="009F38E8">
      <w:pPr>
        <w:pBdr>
          <w:top w:val="single" w:sz="36" w:space="1" w:color="3366FF"/>
          <w:left w:val="single" w:sz="36" w:space="4" w:color="3366FF"/>
          <w:bottom w:val="single" w:sz="36" w:space="1" w:color="3366FF"/>
          <w:right w:val="single" w:sz="36" w:space="4" w:color="3366FF"/>
        </w:pBdr>
        <w:spacing w:after="0" w:line="240" w:lineRule="auto"/>
        <w:rPr>
          <w:rFonts w:ascii="Arial" w:eastAsia="Times New Roman" w:hAnsi="Arial" w:cs="Arial"/>
          <w:i/>
          <w:color w:val="003333"/>
          <w:sz w:val="20"/>
          <w:szCs w:val="20"/>
          <w:lang w:eastAsia="pl-PL"/>
        </w:rPr>
      </w:pPr>
      <w:r w:rsidRPr="009F38E8">
        <w:rPr>
          <w:rFonts w:ascii="Arial" w:eastAsia="Times New Roman" w:hAnsi="Arial" w:cs="Arial"/>
          <w:i/>
          <w:color w:val="003333"/>
          <w:sz w:val="20"/>
          <w:szCs w:val="20"/>
          <w:lang w:eastAsia="pl-PL"/>
        </w:rPr>
        <w:tab/>
        <w:t xml:space="preserve">Większość właścicieli komercyjnych gospodarstw rolnych korzystać będzie z udziału w grupach producenckich. </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pBdr>
          <w:top w:val="single" w:sz="36" w:space="1" w:color="3366FF"/>
          <w:left w:val="single" w:sz="36" w:space="4" w:color="3366FF"/>
          <w:bottom w:val="single" w:sz="36" w:space="1" w:color="3366FF"/>
          <w:right w:val="single" w:sz="36" w:space="4" w:color="3366FF"/>
        </w:pBdr>
        <w:spacing w:after="0" w:line="240" w:lineRule="auto"/>
        <w:rPr>
          <w:rFonts w:ascii="Arial" w:eastAsia="Times New Roman" w:hAnsi="Arial" w:cs="Arial"/>
          <w:i/>
          <w:iCs/>
          <w:color w:val="003333"/>
          <w:sz w:val="20"/>
          <w:szCs w:val="20"/>
          <w:lang w:eastAsia="pl-PL"/>
        </w:rPr>
      </w:pPr>
      <w:r w:rsidRPr="009F38E8">
        <w:rPr>
          <w:rFonts w:ascii="Arial" w:eastAsia="Times New Roman" w:hAnsi="Arial" w:cs="Arial"/>
          <w:b/>
          <w:bCs/>
          <w:color w:val="003333"/>
          <w:sz w:val="20"/>
          <w:szCs w:val="20"/>
          <w:lang w:eastAsia="pl-PL"/>
        </w:rPr>
        <w:t>F.</w:t>
      </w:r>
      <w:r w:rsidRPr="009F38E8">
        <w:rPr>
          <w:rFonts w:ascii="Arial" w:eastAsia="Times New Roman" w:hAnsi="Arial" w:cs="Arial"/>
          <w:color w:val="003333"/>
          <w:sz w:val="20"/>
          <w:szCs w:val="20"/>
          <w:lang w:eastAsia="pl-PL"/>
        </w:rPr>
        <w:tab/>
      </w:r>
      <w:r w:rsidRPr="009F38E8">
        <w:rPr>
          <w:rFonts w:ascii="Arial" w:eastAsia="Times New Roman" w:hAnsi="Arial" w:cs="Arial"/>
          <w:i/>
          <w:iCs/>
          <w:color w:val="003333"/>
          <w:sz w:val="20"/>
          <w:szCs w:val="20"/>
          <w:lang w:eastAsia="pl-PL"/>
        </w:rPr>
        <w:t>Dzięki świadomej polityce gospodarczej władz lokalnych oraz współpracy z władzami powiatowymi zmniejszony zostanie poziom bezrobocia. Przyczyni się to do marginalizacji zjawiska ubóstwa. Znaczącemu wzrostowi ulegnie liczebność pozarolniczych miejsc pracy poprzez rozwój działalności gospodarczej w sferach produkcji i usług (m. in. zagospodarowany zostanie budynek dworca kolejowego). Gmina Lubawka będzie gminą, w której dynamicznie będą się rozwijać małe, często rodzinne przedsiębiorstwa. Korzystna lokalizacja oraz atrakcyjna oferta uzbrojonych nieruchomości powodować będą, iż na terenie gminy pojawią się inwestorzy zewnętrzni, których działalność nie będzie kolidować z turystyczno-rekreacyjnym wizerunkiem gminy. Władze lokalne prowadzić będą stały dialog i współpracę ze środowiskiem gospodarczym.</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pBdr>
          <w:top w:val="single" w:sz="36" w:space="1" w:color="3366FF"/>
          <w:left w:val="single" w:sz="36" w:space="4" w:color="3366FF"/>
          <w:bottom w:val="single" w:sz="36" w:space="1" w:color="3366FF"/>
          <w:right w:val="single" w:sz="36" w:space="4" w:color="3366FF"/>
        </w:pBdr>
        <w:spacing w:after="0" w:line="240" w:lineRule="auto"/>
        <w:rPr>
          <w:rFonts w:ascii="Arial" w:eastAsia="Times New Roman" w:hAnsi="Arial" w:cs="Arial"/>
          <w:color w:val="003333"/>
          <w:sz w:val="20"/>
          <w:szCs w:val="20"/>
          <w:lang w:eastAsia="pl-PL"/>
        </w:rPr>
      </w:pPr>
      <w:r w:rsidRPr="009F38E8">
        <w:rPr>
          <w:rFonts w:ascii="Arial" w:eastAsia="Times New Roman" w:hAnsi="Arial" w:cs="Arial"/>
          <w:b/>
          <w:bCs/>
          <w:color w:val="003333"/>
          <w:sz w:val="20"/>
          <w:szCs w:val="20"/>
          <w:lang w:eastAsia="pl-PL"/>
        </w:rPr>
        <w:t>G.</w:t>
      </w:r>
      <w:r w:rsidRPr="009F38E8">
        <w:rPr>
          <w:rFonts w:ascii="Arial" w:eastAsia="Times New Roman" w:hAnsi="Arial" w:cs="Arial"/>
          <w:color w:val="003333"/>
          <w:sz w:val="20"/>
          <w:szCs w:val="20"/>
          <w:lang w:eastAsia="pl-PL"/>
        </w:rPr>
        <w:tab/>
      </w:r>
      <w:r w:rsidRPr="009F38E8">
        <w:rPr>
          <w:rFonts w:ascii="Arial" w:eastAsia="Times New Roman" w:hAnsi="Arial" w:cs="Arial"/>
          <w:i/>
          <w:iCs/>
          <w:color w:val="003333"/>
          <w:sz w:val="20"/>
          <w:szCs w:val="20"/>
          <w:lang w:eastAsia="pl-PL"/>
        </w:rPr>
        <w:t>Modernizacji i rozbudowie ulegnie techniczna infrastruktura komunalna. Jej nowymi cechami charakterystycznymi staną się m. in.: sieć wodociągów oraz system kanalizacji i oczyszczania ścieków obejmujący wszystkie miejscowości gminy. Funkcje uzupełniające systemu kanalizacji i oczyszczania pełnić będą małe, proekologiczne przydomowe oczyszczalnie ścieków.</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xml:space="preserve"> </w:t>
      </w:r>
    </w:p>
    <w:p w:rsidR="009F38E8" w:rsidRPr="009F38E8" w:rsidRDefault="009F38E8" w:rsidP="009F38E8">
      <w:pPr>
        <w:pBdr>
          <w:top w:val="single" w:sz="36" w:space="1" w:color="3366FF"/>
          <w:left w:val="single" w:sz="36" w:space="4" w:color="3366FF"/>
          <w:bottom w:val="single" w:sz="36" w:space="1" w:color="3366FF"/>
          <w:right w:val="single" w:sz="36" w:space="4" w:color="3366FF"/>
        </w:pBdr>
        <w:spacing w:after="0" w:line="240" w:lineRule="auto"/>
        <w:rPr>
          <w:rFonts w:ascii="Arial" w:eastAsia="Times New Roman" w:hAnsi="Arial" w:cs="Arial"/>
          <w:i/>
          <w:iCs/>
          <w:color w:val="003333"/>
          <w:sz w:val="20"/>
          <w:szCs w:val="20"/>
          <w:lang w:eastAsia="pl-PL"/>
        </w:rPr>
      </w:pPr>
      <w:r w:rsidRPr="009F38E8">
        <w:rPr>
          <w:rFonts w:ascii="Arial" w:eastAsia="Times New Roman" w:hAnsi="Arial" w:cs="Arial"/>
          <w:b/>
          <w:bCs/>
          <w:i/>
          <w:iCs/>
          <w:color w:val="003333"/>
          <w:sz w:val="20"/>
          <w:szCs w:val="20"/>
          <w:lang w:eastAsia="pl-PL"/>
        </w:rPr>
        <w:t>H.</w:t>
      </w:r>
      <w:r w:rsidRPr="009F38E8">
        <w:rPr>
          <w:rFonts w:ascii="Arial" w:eastAsia="Times New Roman" w:hAnsi="Arial" w:cs="Arial"/>
          <w:b/>
          <w:bCs/>
          <w:i/>
          <w:iCs/>
          <w:color w:val="003333"/>
          <w:sz w:val="20"/>
          <w:szCs w:val="20"/>
          <w:lang w:eastAsia="pl-PL"/>
        </w:rPr>
        <w:tab/>
      </w:r>
      <w:r w:rsidRPr="009F38E8">
        <w:rPr>
          <w:rFonts w:ascii="Arial" w:eastAsia="Times New Roman" w:hAnsi="Arial" w:cs="Arial"/>
          <w:i/>
          <w:iCs/>
          <w:color w:val="003333"/>
          <w:sz w:val="20"/>
          <w:szCs w:val="20"/>
          <w:lang w:eastAsia="pl-PL"/>
        </w:rPr>
        <w:t>Gmina Lubawka będzie obszarem intensywnego zagospodarowania turystycznego, przez co stanie się ważnym składnikiem „zaplecza turystyczno-rekreacyjnego” dla wielu, nawet odległych miast.</w:t>
      </w:r>
    </w:p>
    <w:p w:rsidR="009F38E8" w:rsidRPr="009F38E8" w:rsidRDefault="009F38E8" w:rsidP="009F38E8">
      <w:pPr>
        <w:pBdr>
          <w:top w:val="single" w:sz="36" w:space="1" w:color="3366FF"/>
          <w:left w:val="single" w:sz="36" w:space="4" w:color="3366FF"/>
          <w:bottom w:val="single" w:sz="36" w:space="1" w:color="3366FF"/>
          <w:right w:val="single" w:sz="36" w:space="4" w:color="3366FF"/>
        </w:pBdr>
        <w:spacing w:after="0" w:line="240" w:lineRule="auto"/>
        <w:ind w:firstLine="708"/>
        <w:rPr>
          <w:rFonts w:ascii="Arial" w:eastAsia="Times New Roman" w:hAnsi="Arial" w:cs="Arial"/>
          <w:i/>
          <w:iCs/>
          <w:color w:val="003333"/>
          <w:sz w:val="20"/>
          <w:szCs w:val="20"/>
          <w:lang w:eastAsia="pl-PL"/>
        </w:rPr>
      </w:pPr>
      <w:r w:rsidRPr="009F38E8">
        <w:rPr>
          <w:rFonts w:ascii="Arial" w:eastAsia="Times New Roman" w:hAnsi="Arial" w:cs="Arial"/>
          <w:i/>
          <w:iCs/>
          <w:color w:val="003333"/>
          <w:sz w:val="20"/>
          <w:szCs w:val="20"/>
          <w:lang w:eastAsia="pl-PL"/>
        </w:rPr>
        <w:t xml:space="preserve">Znacząco wzrośnie liczebność turystów korzystających z walorów gminy, w tym również turystów zagranicznych. </w:t>
      </w:r>
      <w:r w:rsidRPr="009F38E8">
        <w:rPr>
          <w:rFonts w:ascii="Arial" w:eastAsia="Times New Roman" w:hAnsi="Arial" w:cs="Arial"/>
          <w:i/>
          <w:iCs/>
          <w:color w:val="003333"/>
          <w:sz w:val="20"/>
          <w:szCs w:val="20"/>
          <w:lang w:eastAsia="pl-PL"/>
        </w:rPr>
        <w:tab/>
      </w:r>
      <w:r w:rsidRPr="009F38E8">
        <w:rPr>
          <w:rFonts w:ascii="Arial" w:eastAsia="Times New Roman" w:hAnsi="Arial" w:cs="Arial"/>
          <w:i/>
          <w:iCs/>
          <w:color w:val="003333"/>
          <w:sz w:val="20"/>
          <w:szCs w:val="20"/>
          <w:lang w:eastAsia="pl-PL"/>
        </w:rPr>
        <w:tab/>
      </w:r>
      <w:r w:rsidRPr="009F38E8">
        <w:rPr>
          <w:rFonts w:ascii="Arial" w:eastAsia="Times New Roman" w:hAnsi="Arial" w:cs="Arial"/>
          <w:i/>
          <w:iCs/>
          <w:color w:val="003333"/>
          <w:sz w:val="20"/>
          <w:szCs w:val="20"/>
          <w:lang w:eastAsia="pl-PL"/>
        </w:rPr>
        <w:tab/>
      </w:r>
      <w:r w:rsidRPr="009F38E8">
        <w:rPr>
          <w:rFonts w:ascii="Arial" w:eastAsia="Times New Roman" w:hAnsi="Arial" w:cs="Arial"/>
          <w:i/>
          <w:iCs/>
          <w:color w:val="003333"/>
          <w:sz w:val="20"/>
          <w:szCs w:val="20"/>
          <w:lang w:eastAsia="pl-PL"/>
        </w:rPr>
        <w:tab/>
      </w:r>
      <w:r w:rsidRPr="009F38E8">
        <w:rPr>
          <w:rFonts w:ascii="Arial" w:eastAsia="Times New Roman" w:hAnsi="Arial" w:cs="Arial"/>
          <w:i/>
          <w:iCs/>
          <w:color w:val="003333"/>
          <w:sz w:val="20"/>
          <w:szCs w:val="20"/>
          <w:lang w:eastAsia="pl-PL"/>
        </w:rPr>
        <w:tab/>
      </w:r>
      <w:r w:rsidRPr="009F38E8">
        <w:rPr>
          <w:rFonts w:ascii="Arial" w:eastAsia="Times New Roman" w:hAnsi="Arial" w:cs="Arial"/>
          <w:i/>
          <w:iCs/>
          <w:color w:val="003333"/>
          <w:sz w:val="20"/>
          <w:szCs w:val="20"/>
          <w:lang w:eastAsia="pl-PL"/>
        </w:rPr>
        <w:tab/>
      </w:r>
      <w:r w:rsidRPr="009F38E8">
        <w:rPr>
          <w:rFonts w:ascii="Arial" w:eastAsia="Times New Roman" w:hAnsi="Arial" w:cs="Arial"/>
          <w:i/>
          <w:iCs/>
          <w:color w:val="003333"/>
          <w:sz w:val="20"/>
          <w:szCs w:val="20"/>
          <w:lang w:eastAsia="pl-PL"/>
        </w:rPr>
        <w:tab/>
      </w:r>
      <w:r w:rsidRPr="009F38E8">
        <w:rPr>
          <w:rFonts w:ascii="Arial" w:eastAsia="Times New Roman" w:hAnsi="Arial" w:cs="Arial"/>
          <w:i/>
          <w:iCs/>
          <w:color w:val="003333"/>
          <w:sz w:val="20"/>
          <w:szCs w:val="20"/>
          <w:lang w:eastAsia="pl-PL"/>
        </w:rPr>
        <w:tab/>
      </w:r>
      <w:r w:rsidRPr="009F38E8">
        <w:rPr>
          <w:rFonts w:ascii="Arial" w:eastAsia="Times New Roman" w:hAnsi="Arial" w:cs="Arial"/>
          <w:i/>
          <w:iCs/>
          <w:color w:val="003333"/>
          <w:sz w:val="20"/>
          <w:szCs w:val="20"/>
          <w:lang w:eastAsia="pl-PL"/>
        </w:rPr>
        <w:tab/>
        <w:t>Na jej terenie funkcjonować będą liczne hotele, kwatery prywatne, pensjonaty, małe placówki gastronomiczne, rozwinięty system przejść granicznych oraz obiekty infrastruktury sportowo-rekreacyjnej takie jak np.: trasy zjazdowe, skocznia, boiska, korty, szlaki, ścieżki rowerowe i przyrodnio-edukacyjne itp., o standardzie co najmniej krajowym. Rozwojowi usług turystycznych sprzyjać będzie wyraźnie wyższy niż w chwili obecnej poziom estetyki gminy.</w:t>
      </w:r>
    </w:p>
    <w:p w:rsidR="009F38E8" w:rsidRPr="009F38E8" w:rsidRDefault="009F38E8" w:rsidP="009F38E8">
      <w:pPr>
        <w:pBdr>
          <w:top w:val="single" w:sz="36" w:space="1" w:color="3366FF"/>
          <w:left w:val="single" w:sz="36" w:space="4" w:color="3366FF"/>
          <w:bottom w:val="single" w:sz="36" w:space="1" w:color="3366FF"/>
          <w:right w:val="single" w:sz="36" w:space="4" w:color="3366FF"/>
        </w:pBdr>
        <w:spacing w:after="0" w:line="240" w:lineRule="auto"/>
        <w:ind w:firstLine="708"/>
        <w:rPr>
          <w:rFonts w:ascii="Arial" w:eastAsia="Times New Roman" w:hAnsi="Arial" w:cs="Arial"/>
          <w:i/>
          <w:iCs/>
          <w:color w:val="003333"/>
          <w:sz w:val="20"/>
          <w:szCs w:val="20"/>
          <w:lang w:eastAsia="pl-PL"/>
        </w:rPr>
      </w:pPr>
      <w:r w:rsidRPr="009F38E8">
        <w:rPr>
          <w:rFonts w:ascii="Arial" w:eastAsia="Times New Roman" w:hAnsi="Arial" w:cs="Arial"/>
          <w:i/>
          <w:iCs/>
          <w:color w:val="003333"/>
          <w:sz w:val="20"/>
          <w:szCs w:val="20"/>
          <w:lang w:eastAsia="pl-PL"/>
        </w:rPr>
        <w:t xml:space="preserve">Obok tradycyjnych form zagospodarowania turystycznego związanych z turystyką pieszą i sportami zimowymi pojawią się formy nowsze, umożliwiające m. in. uprawianie rekreacji wodnej (w </w:t>
      </w:r>
      <w:r w:rsidRPr="009F38E8">
        <w:rPr>
          <w:rFonts w:ascii="Arial" w:eastAsia="Times New Roman" w:hAnsi="Arial" w:cs="Arial"/>
          <w:i/>
          <w:iCs/>
          <w:color w:val="003333"/>
          <w:sz w:val="20"/>
          <w:szCs w:val="20"/>
          <w:lang w:eastAsia="pl-PL"/>
        </w:rPr>
        <w:lastRenderedPageBreak/>
        <w:t xml:space="preserve">tym na bazie zbiornika wodnego „Bukówka”) i wędkarstwa, turystyki historycznej, korzystanie z usług agroturystycznych, </w:t>
      </w:r>
      <w:proofErr w:type="spellStart"/>
      <w:r w:rsidRPr="009F38E8">
        <w:rPr>
          <w:rFonts w:ascii="Arial" w:eastAsia="Times New Roman" w:hAnsi="Arial" w:cs="Arial"/>
          <w:i/>
          <w:iCs/>
          <w:color w:val="003333"/>
          <w:sz w:val="20"/>
          <w:szCs w:val="20"/>
          <w:lang w:eastAsia="pl-PL"/>
        </w:rPr>
        <w:t>ekoturystycznych</w:t>
      </w:r>
      <w:proofErr w:type="spellEnd"/>
      <w:r w:rsidRPr="009F38E8">
        <w:rPr>
          <w:rFonts w:ascii="Arial" w:eastAsia="Times New Roman" w:hAnsi="Arial" w:cs="Arial"/>
          <w:i/>
          <w:iCs/>
          <w:color w:val="003333"/>
          <w:sz w:val="20"/>
          <w:szCs w:val="20"/>
          <w:lang w:eastAsia="pl-PL"/>
        </w:rPr>
        <w:t>, hippicznych itp.</w:t>
      </w:r>
    </w:p>
    <w:p w:rsidR="009F38E8" w:rsidRPr="009F38E8" w:rsidRDefault="009F38E8" w:rsidP="009F38E8">
      <w:pPr>
        <w:pBdr>
          <w:top w:val="single" w:sz="36" w:space="1" w:color="3366FF"/>
          <w:left w:val="single" w:sz="36" w:space="4" w:color="3366FF"/>
          <w:bottom w:val="single" w:sz="36" w:space="1" w:color="3366FF"/>
          <w:right w:val="single" w:sz="36" w:space="4" w:color="3366FF"/>
        </w:pBdr>
        <w:spacing w:after="0" w:line="240" w:lineRule="auto"/>
        <w:ind w:firstLine="708"/>
        <w:rPr>
          <w:rFonts w:ascii="Arial" w:eastAsia="Times New Roman" w:hAnsi="Arial" w:cs="Arial"/>
          <w:i/>
          <w:iCs/>
          <w:color w:val="003333"/>
          <w:sz w:val="20"/>
          <w:szCs w:val="20"/>
          <w:lang w:eastAsia="pl-PL"/>
        </w:rPr>
      </w:pPr>
      <w:r w:rsidRPr="009F38E8">
        <w:rPr>
          <w:rFonts w:ascii="Arial" w:eastAsia="Times New Roman" w:hAnsi="Arial" w:cs="Arial"/>
          <w:i/>
          <w:iCs/>
          <w:color w:val="003333"/>
          <w:sz w:val="20"/>
          <w:szCs w:val="20"/>
          <w:lang w:eastAsia="pl-PL"/>
        </w:rPr>
        <w:t xml:space="preserve">Wyposażenie infrastrukturalne sprawiać będzie, iż gmina postrzegana będzie jako przyjazna turyście. Chodzi tu przede wszystkim o połączenia drogowe i ich oznakowanie oraz parkingi, o systemy informacji turystycznej, ścieżki rowerowe, chodniki, szlaki itp. </w:t>
      </w:r>
    </w:p>
    <w:p w:rsidR="009F38E8" w:rsidRPr="009F38E8" w:rsidRDefault="009F38E8" w:rsidP="009F38E8">
      <w:pPr>
        <w:pBdr>
          <w:top w:val="single" w:sz="36" w:space="1" w:color="3366FF"/>
          <w:left w:val="single" w:sz="36" w:space="4" w:color="3366FF"/>
          <w:bottom w:val="single" w:sz="36" w:space="1" w:color="3366FF"/>
          <w:right w:val="single" w:sz="36" w:space="4" w:color="3366FF"/>
        </w:pBdr>
        <w:spacing w:after="0" w:line="240" w:lineRule="auto"/>
        <w:ind w:firstLine="708"/>
        <w:rPr>
          <w:rFonts w:ascii="Arial" w:eastAsia="Times New Roman" w:hAnsi="Arial" w:cs="Arial"/>
          <w:i/>
          <w:iCs/>
          <w:color w:val="003333"/>
          <w:sz w:val="20"/>
          <w:szCs w:val="20"/>
          <w:lang w:eastAsia="pl-PL"/>
        </w:rPr>
      </w:pPr>
      <w:r w:rsidRPr="009F38E8">
        <w:rPr>
          <w:rFonts w:ascii="Arial" w:eastAsia="Times New Roman" w:hAnsi="Arial" w:cs="Arial"/>
          <w:i/>
          <w:iCs/>
          <w:color w:val="003333"/>
          <w:sz w:val="20"/>
          <w:szCs w:val="20"/>
          <w:lang w:eastAsia="pl-PL"/>
        </w:rPr>
        <w:t xml:space="preserve">Podstawowym, lecz nie jedynym walorem turystyczno-rekreacyjnym gminy będzie jej ekosystem. Niektóre z miejscowości (np. </w:t>
      </w:r>
      <w:proofErr w:type="spellStart"/>
      <w:r w:rsidRPr="009F38E8">
        <w:rPr>
          <w:rFonts w:ascii="Arial" w:eastAsia="Times New Roman" w:hAnsi="Arial" w:cs="Arial"/>
          <w:i/>
          <w:iCs/>
          <w:color w:val="003333"/>
          <w:sz w:val="20"/>
          <w:szCs w:val="20"/>
          <w:lang w:eastAsia="pl-PL"/>
        </w:rPr>
        <w:t>Niedamirow</w:t>
      </w:r>
      <w:proofErr w:type="spellEnd"/>
      <w:r w:rsidRPr="009F38E8">
        <w:rPr>
          <w:rFonts w:ascii="Arial" w:eastAsia="Times New Roman" w:hAnsi="Arial" w:cs="Arial"/>
          <w:i/>
          <w:iCs/>
          <w:color w:val="003333"/>
          <w:sz w:val="20"/>
          <w:szCs w:val="20"/>
          <w:lang w:eastAsia="pl-PL"/>
        </w:rPr>
        <w:t xml:space="preserve">) staną się symbolami nienaruszonej symbiozy człowieka z ekosystemem nieskażonym działalnością ludzką. Istotnym uzupełnieniem atutów turystyczno-rekreacyjnych i </w:t>
      </w:r>
      <w:proofErr w:type="spellStart"/>
      <w:r w:rsidRPr="009F38E8">
        <w:rPr>
          <w:rFonts w:ascii="Arial" w:eastAsia="Times New Roman" w:hAnsi="Arial" w:cs="Arial"/>
          <w:i/>
          <w:iCs/>
          <w:color w:val="003333"/>
          <w:sz w:val="20"/>
          <w:szCs w:val="20"/>
          <w:lang w:eastAsia="pl-PL"/>
        </w:rPr>
        <w:t>ekoturystycznych</w:t>
      </w:r>
      <w:proofErr w:type="spellEnd"/>
      <w:r w:rsidRPr="009F38E8">
        <w:rPr>
          <w:rFonts w:ascii="Arial" w:eastAsia="Times New Roman" w:hAnsi="Arial" w:cs="Arial"/>
          <w:i/>
          <w:iCs/>
          <w:color w:val="003333"/>
          <w:sz w:val="20"/>
          <w:szCs w:val="20"/>
          <w:lang w:eastAsia="pl-PL"/>
        </w:rPr>
        <w:t xml:space="preserve"> będą walory kultury subregionu, takie jak np.: historia (odrestaurowane zabytki), ludowe rękodzieło artystyczne i sztuka. </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pBdr>
          <w:top w:val="single" w:sz="36" w:space="1" w:color="3366FF"/>
          <w:left w:val="single" w:sz="36" w:space="4" w:color="3366FF"/>
          <w:bottom w:val="single" w:sz="36" w:space="1" w:color="3366FF"/>
          <w:right w:val="single" w:sz="36" w:space="4" w:color="3366FF"/>
        </w:pBdr>
        <w:spacing w:after="0" w:line="240" w:lineRule="auto"/>
        <w:rPr>
          <w:rFonts w:ascii="Arial" w:eastAsia="Times New Roman" w:hAnsi="Arial" w:cs="Arial"/>
          <w:i/>
          <w:iCs/>
          <w:color w:val="003333"/>
          <w:sz w:val="20"/>
          <w:szCs w:val="20"/>
          <w:lang w:eastAsia="pl-PL"/>
        </w:rPr>
      </w:pPr>
      <w:r w:rsidRPr="009F38E8">
        <w:rPr>
          <w:rFonts w:ascii="Arial" w:eastAsia="Times New Roman" w:hAnsi="Arial" w:cs="Arial"/>
          <w:b/>
          <w:bCs/>
          <w:color w:val="003333"/>
          <w:sz w:val="20"/>
          <w:szCs w:val="20"/>
          <w:lang w:eastAsia="pl-PL"/>
        </w:rPr>
        <w:t>I.</w:t>
      </w:r>
      <w:r w:rsidRPr="009F38E8">
        <w:rPr>
          <w:rFonts w:ascii="Arial" w:eastAsia="Times New Roman" w:hAnsi="Arial" w:cs="Arial"/>
          <w:i/>
          <w:iCs/>
          <w:color w:val="003333"/>
          <w:sz w:val="20"/>
          <w:szCs w:val="20"/>
          <w:lang w:eastAsia="pl-PL"/>
        </w:rPr>
        <w:tab/>
        <w:t>Udoskonaleniu ulegnie sfera usług socjalnych, medycznych i opiekuńczych. Jej poziom rozwoju będzie z jednej strony gwarantował niezbędne minimum akceptowanych przez społeczność lokalną świadczeń, a z drugiej będzie konstruktywną odpowiedzią na aktualne zapotrzebowanie na te świadczenia.</w:t>
      </w:r>
    </w:p>
    <w:p w:rsidR="009F38E8" w:rsidRPr="009F38E8" w:rsidRDefault="009F38E8" w:rsidP="009F38E8">
      <w:pPr>
        <w:pBdr>
          <w:top w:val="single" w:sz="36" w:space="1" w:color="3366FF"/>
          <w:left w:val="single" w:sz="36" w:space="4" w:color="3366FF"/>
          <w:bottom w:val="single" w:sz="36" w:space="1" w:color="3366FF"/>
          <w:right w:val="single" w:sz="36" w:space="4" w:color="3366FF"/>
        </w:pBdr>
        <w:spacing w:after="0" w:line="240" w:lineRule="auto"/>
        <w:ind w:firstLine="708"/>
        <w:rPr>
          <w:rFonts w:ascii="Arial" w:eastAsia="Times New Roman" w:hAnsi="Arial" w:cs="Arial"/>
          <w:i/>
          <w:color w:val="003333"/>
          <w:sz w:val="20"/>
          <w:szCs w:val="20"/>
          <w:lang w:eastAsia="pl-PL"/>
        </w:rPr>
      </w:pPr>
      <w:r w:rsidRPr="009F38E8">
        <w:rPr>
          <w:rFonts w:ascii="Arial" w:eastAsia="Times New Roman" w:hAnsi="Arial" w:cs="Arial"/>
          <w:i/>
          <w:color w:val="003333"/>
          <w:sz w:val="20"/>
          <w:szCs w:val="20"/>
          <w:lang w:eastAsia="pl-PL"/>
        </w:rPr>
        <w:t xml:space="preserve">Placówki szkolne i kulturalne oraz organizacje sportowe wykształcą funkcje przeciwdziałania patologiom społecznym (alkoholizm, narkomania, przestępczość, wandalizm itp.) łączące różnorodne działania profilaktyczne i sanacyjne. </w:t>
      </w:r>
    </w:p>
    <w:p w:rsidR="009F38E8" w:rsidRPr="009F38E8" w:rsidRDefault="009F38E8" w:rsidP="009F38E8">
      <w:pPr>
        <w:spacing w:after="0" w:line="240" w:lineRule="auto"/>
        <w:rPr>
          <w:rFonts w:ascii="Arial" w:eastAsia="Times New Roman" w:hAnsi="Arial" w:cs="Arial"/>
          <w:i/>
          <w:iCs/>
          <w:color w:val="003333"/>
          <w:sz w:val="20"/>
          <w:szCs w:val="20"/>
          <w:lang w:eastAsia="pl-PL"/>
        </w:rPr>
      </w:pPr>
      <w:r w:rsidRPr="009F38E8">
        <w:rPr>
          <w:rFonts w:ascii="Arial" w:eastAsia="Times New Roman" w:hAnsi="Arial" w:cs="Arial"/>
          <w:i/>
          <w:iCs/>
          <w:color w:val="003333"/>
          <w:sz w:val="20"/>
          <w:szCs w:val="20"/>
          <w:lang w:eastAsia="pl-PL"/>
        </w:rPr>
        <w:t> </w:t>
      </w:r>
    </w:p>
    <w:p w:rsidR="009F38E8" w:rsidRPr="009F38E8" w:rsidRDefault="009F38E8" w:rsidP="009F38E8">
      <w:pPr>
        <w:pBdr>
          <w:top w:val="single" w:sz="36" w:space="1" w:color="3366FF"/>
          <w:left w:val="single" w:sz="36" w:space="4" w:color="3366FF"/>
          <w:bottom w:val="single" w:sz="36" w:space="1" w:color="3366FF"/>
          <w:right w:val="single" w:sz="36" w:space="4" w:color="3366FF"/>
        </w:pBdr>
        <w:spacing w:after="0" w:line="240" w:lineRule="auto"/>
        <w:rPr>
          <w:rFonts w:ascii="Arial" w:eastAsia="Times New Roman" w:hAnsi="Arial" w:cs="Arial"/>
          <w:i/>
          <w:iCs/>
          <w:color w:val="003333"/>
          <w:sz w:val="20"/>
          <w:szCs w:val="20"/>
          <w:lang w:eastAsia="pl-PL"/>
        </w:rPr>
      </w:pPr>
      <w:r w:rsidRPr="009F38E8">
        <w:rPr>
          <w:rFonts w:ascii="Arial" w:eastAsia="Times New Roman" w:hAnsi="Arial" w:cs="Arial"/>
          <w:b/>
          <w:bCs/>
          <w:color w:val="003333"/>
          <w:sz w:val="20"/>
          <w:szCs w:val="20"/>
          <w:lang w:eastAsia="pl-PL"/>
        </w:rPr>
        <w:t>J.</w:t>
      </w:r>
      <w:r w:rsidRPr="009F38E8">
        <w:rPr>
          <w:rFonts w:ascii="Arial" w:eastAsia="Times New Roman" w:hAnsi="Arial" w:cs="Arial"/>
          <w:i/>
          <w:iCs/>
          <w:color w:val="003333"/>
          <w:sz w:val="20"/>
          <w:szCs w:val="20"/>
          <w:lang w:eastAsia="pl-PL"/>
        </w:rPr>
        <w:tab/>
        <w:t xml:space="preserve">W Gminie Lubawka rozwijać się będą </w:t>
      </w:r>
      <w:proofErr w:type="spellStart"/>
      <w:r w:rsidRPr="009F38E8">
        <w:rPr>
          <w:rFonts w:ascii="Arial" w:eastAsia="Times New Roman" w:hAnsi="Arial" w:cs="Arial"/>
          <w:i/>
          <w:iCs/>
          <w:color w:val="003333"/>
          <w:sz w:val="20"/>
          <w:szCs w:val="20"/>
          <w:lang w:eastAsia="pl-PL"/>
        </w:rPr>
        <w:t>prośrodowiskowe</w:t>
      </w:r>
      <w:proofErr w:type="spellEnd"/>
      <w:r w:rsidRPr="009F38E8">
        <w:rPr>
          <w:rFonts w:ascii="Arial" w:eastAsia="Times New Roman" w:hAnsi="Arial" w:cs="Arial"/>
          <w:i/>
          <w:iCs/>
          <w:color w:val="003333"/>
          <w:sz w:val="20"/>
          <w:szCs w:val="20"/>
          <w:lang w:eastAsia="pl-PL"/>
        </w:rPr>
        <w:t xml:space="preserve"> systemy energetyczne. Dotyczyć to będzie zarówno obiektów i infrastruktury publicznej, jak i majątku prywatnego. Sprzyjać temu będzie: termomodernizacja, energetyczne wykorzystywanie odpadów (np. kotłownie na biomasę), upowszechnienie systemów grzewczych bazujących na niskoemisyjnych mediach energetycznych (np. gaz, olej opałowy itp.), upowszechnienie energooszczędnego oświetlenia, a także rozwój energetyki wodnej, wiatrowej i słonecznej. Gmina Lubawka mieścić będzie siedzibę podmiotu(ów) promujących oszczędne, alternatywne, proekologiczne źródła i sposoby wykorzystania różnych postaci energii.</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xml:space="preserve"> </w:t>
      </w:r>
    </w:p>
    <w:p w:rsidR="009F38E8" w:rsidRPr="009F38E8" w:rsidRDefault="009F38E8" w:rsidP="009F38E8">
      <w:pPr>
        <w:pBdr>
          <w:top w:val="single" w:sz="36" w:space="1" w:color="3366FF"/>
          <w:left w:val="single" w:sz="36" w:space="4" w:color="3366FF"/>
          <w:bottom w:val="single" w:sz="36" w:space="1" w:color="3366FF"/>
          <w:right w:val="single" w:sz="36" w:space="4" w:color="3366FF"/>
        </w:pBdr>
        <w:spacing w:after="0" w:line="240" w:lineRule="auto"/>
        <w:rPr>
          <w:rFonts w:ascii="Arial" w:eastAsia="Times New Roman" w:hAnsi="Arial" w:cs="Arial"/>
          <w:color w:val="003333"/>
          <w:sz w:val="20"/>
          <w:szCs w:val="20"/>
          <w:lang w:eastAsia="pl-PL"/>
        </w:rPr>
      </w:pPr>
      <w:r w:rsidRPr="009F38E8">
        <w:rPr>
          <w:rFonts w:ascii="Arial" w:eastAsia="Times New Roman" w:hAnsi="Arial" w:cs="Arial"/>
          <w:b/>
          <w:bCs/>
          <w:color w:val="003333"/>
          <w:sz w:val="20"/>
          <w:szCs w:val="20"/>
          <w:lang w:eastAsia="pl-PL"/>
        </w:rPr>
        <w:t>K.</w:t>
      </w:r>
      <w:r w:rsidRPr="009F38E8">
        <w:rPr>
          <w:rFonts w:ascii="Arial" w:eastAsia="Times New Roman" w:hAnsi="Arial" w:cs="Arial"/>
          <w:color w:val="003333"/>
          <w:sz w:val="20"/>
          <w:szCs w:val="20"/>
          <w:lang w:eastAsia="pl-PL"/>
        </w:rPr>
        <w:tab/>
      </w:r>
      <w:r w:rsidRPr="009F38E8">
        <w:rPr>
          <w:rFonts w:ascii="Arial" w:eastAsia="Times New Roman" w:hAnsi="Arial" w:cs="Arial"/>
          <w:i/>
          <w:iCs/>
          <w:color w:val="003333"/>
          <w:sz w:val="20"/>
          <w:szCs w:val="20"/>
          <w:lang w:eastAsia="pl-PL"/>
        </w:rPr>
        <w:t xml:space="preserve">Podstawą rozwoju systemu mieszkalnictwa stanie się budownictwo indywidualne. Rolą samorządu lokalnego stanie się wyznaczanie, przygotowywanie i udostępnianie gruntów komunalnych oraz zapewnianie ich infrastrukturalnej obsługi. Teren gminy stanie się miejscem osiedlania się osób uprzednio zamieszkałych w sąsiednich miejscowościach. Komunalne zasoby mieszkaniowe zostaną niemal w pełni sprywatyzowane. </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pBdr>
          <w:top w:val="single" w:sz="36" w:space="1" w:color="3366FF"/>
          <w:left w:val="single" w:sz="36" w:space="4" w:color="3366FF"/>
          <w:bottom w:val="single" w:sz="36" w:space="1" w:color="3366FF"/>
          <w:right w:val="single" w:sz="36" w:space="4" w:color="3366FF"/>
        </w:pBdr>
        <w:tabs>
          <w:tab w:val="left" w:pos="708"/>
        </w:tabs>
        <w:spacing w:after="0" w:line="240" w:lineRule="auto"/>
        <w:rPr>
          <w:rFonts w:ascii="Arial" w:eastAsia="Times New Roman" w:hAnsi="Arial" w:cs="Arial"/>
          <w:color w:val="003333"/>
          <w:sz w:val="20"/>
          <w:szCs w:val="20"/>
          <w:lang w:eastAsia="pl-PL"/>
        </w:rPr>
      </w:pPr>
      <w:r w:rsidRPr="009F38E8">
        <w:rPr>
          <w:rFonts w:ascii="Arial" w:eastAsia="Times New Roman" w:hAnsi="Arial" w:cs="Arial"/>
          <w:b/>
          <w:bCs/>
          <w:color w:val="003333"/>
          <w:sz w:val="20"/>
          <w:szCs w:val="20"/>
          <w:lang w:eastAsia="pl-PL"/>
        </w:rPr>
        <w:t>L.</w:t>
      </w:r>
      <w:r w:rsidRPr="009F38E8">
        <w:rPr>
          <w:rFonts w:ascii="Arial" w:eastAsia="Times New Roman" w:hAnsi="Arial" w:cs="Arial"/>
          <w:color w:val="003333"/>
          <w:sz w:val="20"/>
          <w:szCs w:val="20"/>
          <w:lang w:eastAsia="pl-PL"/>
        </w:rPr>
        <w:tab/>
      </w:r>
      <w:r w:rsidRPr="009F38E8">
        <w:rPr>
          <w:rFonts w:ascii="Arial" w:eastAsia="Times New Roman" w:hAnsi="Arial" w:cs="Arial"/>
          <w:i/>
          <w:iCs/>
          <w:color w:val="003333"/>
          <w:sz w:val="20"/>
          <w:szCs w:val="20"/>
          <w:lang w:eastAsia="pl-PL"/>
        </w:rPr>
        <w:t>Rozwinie się sport i aktywna rekreacja, zarówno wśród młodzieży, jak i osób dorosłych. Stanie się tak dzięki inwestycjom w wyposażenie, infrastrukturę i obiekty sportowo-rekreacyjne, a także dzięki działaniom organizacji społecznych promującym aktywny fizycznie styl życia.</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pBdr>
          <w:top w:val="single" w:sz="36" w:space="1" w:color="3366FF"/>
          <w:left w:val="single" w:sz="36" w:space="4" w:color="3366FF"/>
          <w:bottom w:val="single" w:sz="36" w:space="1" w:color="3366FF"/>
          <w:right w:val="single" w:sz="36" w:space="4" w:color="3366FF"/>
        </w:pBdr>
        <w:tabs>
          <w:tab w:val="left" w:pos="708"/>
        </w:tabs>
        <w:spacing w:after="0" w:line="240" w:lineRule="auto"/>
        <w:rPr>
          <w:rFonts w:ascii="Arial" w:eastAsia="Times New Roman" w:hAnsi="Arial" w:cs="Arial"/>
          <w:i/>
          <w:iCs/>
          <w:color w:val="003333"/>
          <w:sz w:val="20"/>
          <w:szCs w:val="20"/>
          <w:lang w:eastAsia="pl-PL"/>
        </w:rPr>
      </w:pPr>
      <w:r w:rsidRPr="009F38E8">
        <w:rPr>
          <w:rFonts w:ascii="Arial" w:eastAsia="Times New Roman" w:hAnsi="Arial" w:cs="Arial"/>
          <w:b/>
          <w:bCs/>
          <w:color w:val="003333"/>
          <w:sz w:val="20"/>
          <w:szCs w:val="20"/>
          <w:lang w:eastAsia="pl-PL"/>
        </w:rPr>
        <w:t>M.</w:t>
      </w:r>
      <w:r w:rsidRPr="009F38E8">
        <w:rPr>
          <w:rFonts w:ascii="Arial" w:eastAsia="Times New Roman" w:hAnsi="Arial" w:cs="Arial"/>
          <w:b/>
          <w:bCs/>
          <w:i/>
          <w:iCs/>
          <w:color w:val="003333"/>
          <w:sz w:val="20"/>
          <w:szCs w:val="20"/>
          <w:lang w:eastAsia="pl-PL"/>
        </w:rPr>
        <w:tab/>
      </w:r>
      <w:r w:rsidRPr="009F38E8">
        <w:rPr>
          <w:rFonts w:ascii="Arial" w:eastAsia="Times New Roman" w:hAnsi="Arial" w:cs="Arial"/>
          <w:i/>
          <w:iCs/>
          <w:color w:val="003333"/>
          <w:sz w:val="20"/>
          <w:szCs w:val="20"/>
          <w:lang w:eastAsia="pl-PL"/>
        </w:rPr>
        <w:t>Jedną z cech charakterystycznych dla Gminy Lubawka będzie wysoka aktywność władzy i społeczności lokalnej. Cennymi formami zagospodarowania aktywności społecznej będą organizacje społeczne działające w obszarach kultury, sportu, rekreacji, edukacji, pomocy społecznej i ochrony środowiska. Władzę sprawować będą wysoko wykwalifikowani i dynamiczni ludzie, szanujący wolę społeczności lokalnej oraz działający nie tylko w zakresie obligatoryjnych zadań samorządu gminy, ale również w obszarze zadań fakultatywnych. Wiele z tych zadań realizowanych będzie we współpracy z innymi jednostkami samorządu terytorialnego.</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pBdr>
          <w:top w:val="single" w:sz="36" w:space="1" w:color="3366FF"/>
          <w:left w:val="single" w:sz="36" w:space="4" w:color="3366FF"/>
          <w:bottom w:val="single" w:sz="36" w:space="1" w:color="3366FF"/>
          <w:right w:val="single" w:sz="36" w:space="4" w:color="3366FF"/>
        </w:pBdr>
        <w:spacing w:after="0" w:line="240" w:lineRule="auto"/>
        <w:rPr>
          <w:rFonts w:ascii="Arial" w:eastAsia="Times New Roman" w:hAnsi="Arial" w:cs="Arial"/>
          <w:i/>
          <w:color w:val="003333"/>
          <w:sz w:val="20"/>
          <w:szCs w:val="20"/>
          <w:lang w:eastAsia="pl-PL"/>
        </w:rPr>
      </w:pPr>
      <w:r w:rsidRPr="009F38E8">
        <w:rPr>
          <w:rFonts w:ascii="Arial" w:eastAsia="Times New Roman" w:hAnsi="Arial" w:cs="Arial"/>
          <w:b/>
          <w:bCs/>
          <w:iCs/>
          <w:color w:val="003333"/>
          <w:sz w:val="20"/>
          <w:szCs w:val="20"/>
          <w:lang w:eastAsia="pl-PL"/>
        </w:rPr>
        <w:t>N.</w:t>
      </w:r>
      <w:r w:rsidRPr="009F38E8">
        <w:rPr>
          <w:rFonts w:ascii="Arial" w:eastAsia="Times New Roman" w:hAnsi="Arial" w:cs="Arial"/>
          <w:i/>
          <w:color w:val="003333"/>
          <w:sz w:val="20"/>
          <w:szCs w:val="20"/>
          <w:lang w:eastAsia="pl-PL"/>
        </w:rPr>
        <w:tab/>
        <w:t>Zmarginalizowane zostanie zjawisko wieloletniego nieużytkowania gruntów o najsłabszej bonitacji gleb. Będą one zagospodarowywane na cele leśne i budownictwa mieszkaniowego oraz przeznaczane pod działalność gospodarczą.</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pBdr>
          <w:top w:val="single" w:sz="36" w:space="1" w:color="3366FF"/>
          <w:left w:val="single" w:sz="36" w:space="4" w:color="3366FF"/>
          <w:bottom w:val="single" w:sz="36" w:space="1" w:color="3366FF"/>
          <w:right w:val="single" w:sz="36" w:space="4" w:color="3366FF"/>
        </w:pBdr>
        <w:tabs>
          <w:tab w:val="left" w:pos="708"/>
        </w:tabs>
        <w:spacing w:after="0" w:line="240" w:lineRule="auto"/>
        <w:rPr>
          <w:rFonts w:ascii="Arial" w:eastAsia="Times New Roman" w:hAnsi="Arial" w:cs="Arial"/>
          <w:i/>
          <w:iCs/>
          <w:color w:val="003333"/>
          <w:sz w:val="20"/>
          <w:szCs w:val="20"/>
          <w:lang w:eastAsia="pl-PL"/>
        </w:rPr>
      </w:pPr>
      <w:r w:rsidRPr="009F38E8">
        <w:rPr>
          <w:rFonts w:ascii="Arial" w:eastAsia="Times New Roman" w:hAnsi="Arial" w:cs="Arial"/>
          <w:b/>
          <w:bCs/>
          <w:color w:val="003333"/>
          <w:sz w:val="20"/>
          <w:szCs w:val="20"/>
          <w:lang w:eastAsia="pl-PL"/>
        </w:rPr>
        <w:t>O.</w:t>
      </w:r>
      <w:r w:rsidRPr="009F38E8">
        <w:rPr>
          <w:rFonts w:ascii="Arial" w:eastAsia="Times New Roman" w:hAnsi="Arial" w:cs="Arial"/>
          <w:b/>
          <w:bCs/>
          <w:i/>
          <w:iCs/>
          <w:color w:val="003333"/>
          <w:sz w:val="20"/>
          <w:szCs w:val="20"/>
          <w:lang w:eastAsia="pl-PL"/>
        </w:rPr>
        <w:tab/>
      </w:r>
      <w:r w:rsidRPr="009F38E8">
        <w:rPr>
          <w:rFonts w:ascii="Arial" w:eastAsia="Times New Roman" w:hAnsi="Arial" w:cs="Arial"/>
          <w:i/>
          <w:iCs/>
          <w:color w:val="003333"/>
          <w:sz w:val="20"/>
          <w:szCs w:val="20"/>
          <w:lang w:eastAsia="pl-PL"/>
        </w:rPr>
        <w:t xml:space="preserve">Atrakcyjna i zróżnicowana oferta sfery kulturalnej świadczyć będzie o wysokim poziomie rozwoju społecznego gminy. Rola samorządu gminy w zakresie kultury zmieni się z podmiotu organizującego działalność kulturalną w podmiot wspomagający najwartościowsze inicjatywy </w:t>
      </w:r>
      <w:r w:rsidRPr="009F38E8">
        <w:rPr>
          <w:rFonts w:ascii="Arial" w:eastAsia="Times New Roman" w:hAnsi="Arial" w:cs="Arial"/>
          <w:i/>
          <w:iCs/>
          <w:color w:val="003333"/>
          <w:sz w:val="20"/>
          <w:szCs w:val="20"/>
          <w:lang w:eastAsia="pl-PL"/>
        </w:rPr>
        <w:lastRenderedPageBreak/>
        <w:t>inicjowane oraz realizowane przez mieszkańców gminy i ich organizacje społeczne. Oznacza to nie tylko współudział społeczności i władzy w organizowaniu przedsięwzięć kulturalnych, ale również w tworzeniu materialnej bazy stanowiącej dla niej fundament działalności.</w:t>
      </w:r>
      <w:r w:rsidRPr="009F38E8">
        <w:rPr>
          <w:rFonts w:ascii="Arial" w:eastAsia="Times New Roman" w:hAnsi="Arial" w:cs="Arial"/>
          <w:i/>
          <w:iCs/>
          <w:color w:val="003333"/>
          <w:sz w:val="20"/>
          <w:szCs w:val="20"/>
          <w:lang w:eastAsia="pl-PL"/>
        </w:rPr>
        <w:tab/>
      </w:r>
      <w:r w:rsidRPr="009F38E8">
        <w:rPr>
          <w:rFonts w:ascii="Arial" w:eastAsia="Times New Roman" w:hAnsi="Arial" w:cs="Arial"/>
          <w:i/>
          <w:iCs/>
          <w:color w:val="003333"/>
          <w:sz w:val="20"/>
          <w:szCs w:val="20"/>
          <w:lang w:eastAsia="pl-PL"/>
        </w:rPr>
        <w:tab/>
      </w:r>
      <w:r w:rsidRPr="009F38E8">
        <w:rPr>
          <w:rFonts w:ascii="Arial" w:eastAsia="Times New Roman" w:hAnsi="Arial" w:cs="Arial"/>
          <w:i/>
          <w:iCs/>
          <w:color w:val="003333"/>
          <w:sz w:val="20"/>
          <w:szCs w:val="20"/>
          <w:lang w:eastAsia="pl-PL"/>
        </w:rPr>
        <w:tab/>
      </w:r>
      <w:r w:rsidRPr="009F38E8">
        <w:rPr>
          <w:rFonts w:ascii="Arial" w:eastAsia="Times New Roman" w:hAnsi="Arial" w:cs="Arial"/>
          <w:i/>
          <w:iCs/>
          <w:color w:val="003333"/>
          <w:sz w:val="20"/>
          <w:szCs w:val="20"/>
          <w:lang w:eastAsia="pl-PL"/>
        </w:rPr>
        <w:tab/>
      </w:r>
      <w:r w:rsidRPr="009F38E8">
        <w:rPr>
          <w:rFonts w:ascii="Arial" w:eastAsia="Times New Roman" w:hAnsi="Arial" w:cs="Arial"/>
          <w:i/>
          <w:iCs/>
          <w:color w:val="003333"/>
          <w:sz w:val="20"/>
          <w:szCs w:val="20"/>
          <w:lang w:eastAsia="pl-PL"/>
        </w:rPr>
        <w:tab/>
      </w:r>
      <w:r w:rsidRPr="009F38E8">
        <w:rPr>
          <w:rFonts w:ascii="Arial" w:eastAsia="Times New Roman" w:hAnsi="Arial" w:cs="Arial"/>
          <w:i/>
          <w:iCs/>
          <w:color w:val="003333"/>
          <w:sz w:val="20"/>
          <w:szCs w:val="20"/>
          <w:lang w:eastAsia="pl-PL"/>
        </w:rPr>
        <w:tab/>
      </w:r>
      <w:r w:rsidRPr="009F38E8">
        <w:rPr>
          <w:rFonts w:ascii="Arial" w:eastAsia="Times New Roman" w:hAnsi="Arial" w:cs="Arial"/>
          <w:i/>
          <w:iCs/>
          <w:color w:val="003333"/>
          <w:sz w:val="20"/>
          <w:szCs w:val="20"/>
          <w:lang w:eastAsia="pl-PL"/>
        </w:rPr>
        <w:tab/>
      </w:r>
      <w:r w:rsidRPr="009F38E8">
        <w:rPr>
          <w:rFonts w:ascii="Arial" w:eastAsia="Times New Roman" w:hAnsi="Arial" w:cs="Arial"/>
          <w:i/>
          <w:iCs/>
          <w:color w:val="003333"/>
          <w:sz w:val="20"/>
          <w:szCs w:val="20"/>
          <w:lang w:eastAsia="pl-PL"/>
        </w:rPr>
        <w:tab/>
        <w:t xml:space="preserve">Ważną cechą Gminy Lubawka staną się imprezy kulturalne o charakterze </w:t>
      </w:r>
      <w:proofErr w:type="spellStart"/>
      <w:r w:rsidRPr="009F38E8">
        <w:rPr>
          <w:rFonts w:ascii="Arial" w:eastAsia="Times New Roman" w:hAnsi="Arial" w:cs="Arial"/>
          <w:i/>
          <w:iCs/>
          <w:color w:val="003333"/>
          <w:sz w:val="20"/>
          <w:szCs w:val="20"/>
          <w:lang w:eastAsia="pl-PL"/>
        </w:rPr>
        <w:t>transgranicznym</w:t>
      </w:r>
      <w:proofErr w:type="spellEnd"/>
      <w:r w:rsidRPr="009F38E8">
        <w:rPr>
          <w:rFonts w:ascii="Arial" w:eastAsia="Times New Roman" w:hAnsi="Arial" w:cs="Arial"/>
          <w:i/>
          <w:iCs/>
          <w:color w:val="003333"/>
          <w:sz w:val="20"/>
          <w:szCs w:val="20"/>
          <w:lang w:eastAsia="pl-PL"/>
        </w:rPr>
        <w:t>.</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pBdr>
          <w:top w:val="single" w:sz="36" w:space="1" w:color="3366FF"/>
          <w:left w:val="single" w:sz="36" w:space="4" w:color="3366FF"/>
          <w:bottom w:val="single" w:sz="36" w:space="1" w:color="3366FF"/>
          <w:right w:val="single" w:sz="36" w:space="4" w:color="3366FF"/>
        </w:pBdr>
        <w:tabs>
          <w:tab w:val="left" w:pos="708"/>
        </w:tabs>
        <w:spacing w:after="0" w:line="240" w:lineRule="auto"/>
        <w:rPr>
          <w:rFonts w:ascii="Arial" w:eastAsia="Times New Roman" w:hAnsi="Arial" w:cs="Arial"/>
          <w:color w:val="003333"/>
          <w:sz w:val="20"/>
          <w:szCs w:val="20"/>
          <w:lang w:eastAsia="pl-PL"/>
        </w:rPr>
      </w:pPr>
      <w:r w:rsidRPr="009F38E8">
        <w:rPr>
          <w:rFonts w:ascii="Arial" w:eastAsia="Times New Roman" w:hAnsi="Arial" w:cs="Arial"/>
          <w:b/>
          <w:bCs/>
          <w:color w:val="003333"/>
          <w:sz w:val="20"/>
          <w:szCs w:val="20"/>
          <w:lang w:eastAsia="pl-PL"/>
        </w:rPr>
        <w:t>P.</w:t>
      </w:r>
      <w:r w:rsidRPr="009F38E8">
        <w:rPr>
          <w:rFonts w:ascii="Arial" w:eastAsia="Times New Roman" w:hAnsi="Arial" w:cs="Arial"/>
          <w:color w:val="003333"/>
          <w:sz w:val="20"/>
          <w:szCs w:val="20"/>
          <w:lang w:eastAsia="pl-PL"/>
        </w:rPr>
        <w:tab/>
      </w:r>
      <w:r w:rsidRPr="009F38E8">
        <w:rPr>
          <w:rFonts w:ascii="Arial" w:eastAsia="Times New Roman" w:hAnsi="Arial" w:cs="Arial"/>
          <w:i/>
          <w:iCs/>
          <w:color w:val="003333"/>
          <w:sz w:val="20"/>
          <w:szCs w:val="20"/>
          <w:lang w:eastAsia="pl-PL"/>
        </w:rPr>
        <w:t>Gmina Lubawka charakteryzować się będzie wysokim poziomem bezpieczeństwa i porządku publicznego.</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xml:space="preserve"> </w:t>
      </w:r>
    </w:p>
    <w:p w:rsidR="009F38E8" w:rsidRPr="009F38E8" w:rsidRDefault="009F38E8" w:rsidP="009F38E8">
      <w:pPr>
        <w:pBdr>
          <w:top w:val="single" w:sz="36" w:space="1" w:color="3366FF"/>
          <w:left w:val="single" w:sz="36" w:space="4" w:color="3366FF"/>
          <w:bottom w:val="single" w:sz="36" w:space="1" w:color="3366FF"/>
          <w:right w:val="single" w:sz="36" w:space="4" w:color="3366FF"/>
        </w:pBdr>
        <w:tabs>
          <w:tab w:val="left" w:pos="708"/>
        </w:tabs>
        <w:spacing w:after="0" w:line="240" w:lineRule="auto"/>
        <w:rPr>
          <w:rFonts w:ascii="Arial" w:eastAsia="Times New Roman" w:hAnsi="Arial" w:cs="Arial"/>
          <w:color w:val="003333"/>
          <w:sz w:val="20"/>
          <w:szCs w:val="20"/>
          <w:lang w:eastAsia="pl-PL"/>
        </w:rPr>
      </w:pPr>
      <w:r w:rsidRPr="009F38E8">
        <w:rPr>
          <w:rFonts w:ascii="Arial" w:eastAsia="Times New Roman" w:hAnsi="Arial" w:cs="Arial"/>
          <w:b/>
          <w:bCs/>
          <w:color w:val="003333"/>
          <w:sz w:val="20"/>
          <w:szCs w:val="20"/>
          <w:lang w:eastAsia="pl-PL"/>
        </w:rPr>
        <w:t>R.</w:t>
      </w:r>
      <w:r w:rsidRPr="009F38E8">
        <w:rPr>
          <w:rFonts w:ascii="Arial" w:eastAsia="Times New Roman" w:hAnsi="Arial" w:cs="Arial"/>
          <w:color w:val="003333"/>
          <w:sz w:val="20"/>
          <w:szCs w:val="20"/>
          <w:lang w:eastAsia="pl-PL"/>
        </w:rPr>
        <w:tab/>
      </w:r>
      <w:r w:rsidRPr="009F38E8">
        <w:rPr>
          <w:rFonts w:ascii="Arial" w:eastAsia="Times New Roman" w:hAnsi="Arial" w:cs="Arial"/>
          <w:i/>
          <w:color w:val="003333"/>
          <w:sz w:val="20"/>
          <w:szCs w:val="20"/>
          <w:lang w:eastAsia="pl-PL"/>
        </w:rPr>
        <w:t>Mieszkańcy uznawać będą gminę za własną małą ojczyznę, w której istnieje wysokie prawdopodobieństwo na realizację własnych marzeń. Zjawisko to, nie tylko obniży to motywację do trwałego opuszczania gminy, ale stanie się bodźcem przyciągającym młodych, wykształconych oraz aktywnych społecznie i gospodarczo, ludzi.</w:t>
      </w:r>
    </w:p>
    <w:p w:rsidR="009F38E8" w:rsidRPr="009F38E8" w:rsidRDefault="009F38E8" w:rsidP="009F38E8">
      <w:pPr>
        <w:spacing w:after="0" w:line="240" w:lineRule="auto"/>
        <w:ind w:firstLine="708"/>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spacing w:before="240" w:after="60" w:line="240" w:lineRule="auto"/>
        <w:outlineLvl w:val="0"/>
        <w:rPr>
          <w:rFonts w:ascii="Arial" w:eastAsia="Times New Roman" w:hAnsi="Arial" w:cs="Arial"/>
          <w:b/>
          <w:bCs/>
          <w:color w:val="003333"/>
          <w:kern w:val="36"/>
          <w:sz w:val="48"/>
          <w:szCs w:val="48"/>
          <w:lang w:eastAsia="pl-PL"/>
        </w:rPr>
      </w:pPr>
      <w:bookmarkStart w:id="6" w:name="_Toc7243443"/>
      <w:bookmarkStart w:id="7" w:name="_Toc6903635"/>
      <w:bookmarkStart w:id="8" w:name="_Toc515352715"/>
      <w:bookmarkStart w:id="9" w:name="_Toc506092811"/>
      <w:r w:rsidRPr="009F38E8">
        <w:rPr>
          <w:rFonts w:ascii="Arial" w:eastAsia="Times New Roman" w:hAnsi="Arial" w:cs="Arial"/>
          <w:b/>
          <w:bCs/>
          <w:color w:val="003333"/>
          <w:kern w:val="36"/>
          <w:sz w:val="36"/>
          <w:szCs w:val="36"/>
          <w:lang w:eastAsia="pl-PL"/>
        </w:rPr>
        <w:t xml:space="preserve">Cele, </w:t>
      </w:r>
      <w:bookmarkEnd w:id="7"/>
      <w:bookmarkEnd w:id="8"/>
      <w:bookmarkEnd w:id="9"/>
      <w:r w:rsidRPr="009F38E8">
        <w:rPr>
          <w:rFonts w:ascii="Arial" w:eastAsia="Times New Roman" w:hAnsi="Arial" w:cs="Arial"/>
          <w:b/>
          <w:bCs/>
          <w:color w:val="003333"/>
          <w:kern w:val="36"/>
          <w:sz w:val="36"/>
          <w:szCs w:val="36"/>
          <w:lang w:eastAsia="pl-PL"/>
        </w:rPr>
        <w:t>które osiągniemy</w:t>
      </w:r>
      <w:bookmarkEnd w:id="6"/>
    </w:p>
    <w:p w:rsidR="009F38E8" w:rsidRPr="009F38E8" w:rsidRDefault="009F38E8" w:rsidP="009F38E8">
      <w:pPr>
        <w:spacing w:after="0" w:line="240" w:lineRule="auto"/>
        <w:rPr>
          <w:rFonts w:ascii="Arial" w:eastAsia="Times New Roman" w:hAnsi="Arial" w:cs="Arial"/>
          <w:color w:val="003333"/>
          <w:sz w:val="24"/>
          <w:szCs w:val="24"/>
          <w:lang w:eastAsia="pl-PL"/>
        </w:rPr>
      </w:pPr>
      <w:r w:rsidRPr="009F38E8">
        <w:rPr>
          <w:rFonts w:ascii="Arial" w:eastAsia="Times New Roman" w:hAnsi="Arial" w:cs="Arial"/>
          <w:color w:val="003333"/>
          <w:sz w:val="24"/>
          <w:szCs w:val="24"/>
          <w:lang w:eastAsia="pl-PL"/>
        </w:rPr>
        <w:t> </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ab/>
        <w:t xml:space="preserve">Strategia Rozwoju Gminy Lubawka zakłada osiągnięcie </w:t>
      </w:r>
      <w:r w:rsidRPr="009F38E8">
        <w:rPr>
          <w:rFonts w:ascii="Arial" w:eastAsia="Times New Roman" w:hAnsi="Arial" w:cs="Arial"/>
          <w:b/>
          <w:i/>
          <w:color w:val="003333"/>
          <w:sz w:val="18"/>
          <w:szCs w:val="18"/>
          <w:lang w:eastAsia="pl-PL"/>
        </w:rPr>
        <w:t>trzech</w:t>
      </w:r>
      <w:r w:rsidRPr="009F38E8">
        <w:rPr>
          <w:rFonts w:ascii="Arial" w:eastAsia="Times New Roman" w:hAnsi="Arial" w:cs="Arial"/>
          <w:color w:val="003333"/>
          <w:sz w:val="20"/>
          <w:szCs w:val="20"/>
          <w:lang w:eastAsia="pl-PL"/>
        </w:rPr>
        <w:t xml:space="preserve"> następujących </w:t>
      </w:r>
      <w:r w:rsidRPr="009F38E8">
        <w:rPr>
          <w:rFonts w:ascii="Arial" w:eastAsia="Times New Roman" w:hAnsi="Arial" w:cs="Arial"/>
          <w:b/>
          <w:i/>
          <w:color w:val="003333"/>
          <w:sz w:val="18"/>
          <w:szCs w:val="18"/>
          <w:lang w:eastAsia="pl-PL"/>
        </w:rPr>
        <w:t>celów strategicznych</w:t>
      </w:r>
      <w:r w:rsidRPr="009F38E8">
        <w:rPr>
          <w:rFonts w:ascii="Arial" w:eastAsia="Times New Roman" w:hAnsi="Arial" w:cs="Arial"/>
          <w:color w:val="003333"/>
          <w:sz w:val="20"/>
          <w:szCs w:val="20"/>
          <w:lang w:eastAsia="pl-PL"/>
        </w:rPr>
        <w:t>:</w:t>
      </w:r>
    </w:p>
    <w:p w:rsidR="009F38E8" w:rsidRPr="009F38E8" w:rsidRDefault="009F38E8" w:rsidP="009F38E8">
      <w:pPr>
        <w:spacing w:after="0" w:line="240" w:lineRule="auto"/>
        <w:rPr>
          <w:rFonts w:ascii="Arial" w:eastAsia="Times New Roman" w:hAnsi="Arial" w:cs="Arial"/>
          <w:color w:val="003333"/>
          <w:sz w:val="24"/>
          <w:szCs w:val="24"/>
          <w:lang w:eastAsia="pl-PL"/>
        </w:rPr>
      </w:pPr>
      <w:r w:rsidRPr="009F38E8">
        <w:rPr>
          <w:rFonts w:ascii="Arial" w:eastAsia="Times New Roman" w:hAnsi="Arial" w:cs="Arial"/>
          <w:color w:val="003333"/>
          <w:sz w:val="24"/>
          <w:szCs w:val="24"/>
          <w:lang w:eastAsia="pl-PL"/>
        </w:rPr>
        <w:t> </w:t>
      </w:r>
    </w:p>
    <w:p w:rsidR="009F38E8" w:rsidRPr="009F38E8" w:rsidRDefault="009F38E8" w:rsidP="009F38E8">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left="623" w:hanging="283"/>
        <w:jc w:val="center"/>
        <w:rPr>
          <w:rFonts w:ascii="Arial" w:eastAsia="Times New Roman" w:hAnsi="Arial" w:cs="Arial"/>
          <w:b/>
          <w:bCs/>
          <w:i/>
          <w:iCs/>
          <w:color w:val="003333"/>
          <w:sz w:val="28"/>
          <w:szCs w:val="20"/>
          <w:lang w:eastAsia="pl-PL"/>
        </w:rPr>
      </w:pPr>
      <w:r w:rsidRPr="009F38E8">
        <w:rPr>
          <w:rFonts w:ascii="Arial" w:eastAsia="Times New Roman" w:hAnsi="Arial" w:cs="Arial"/>
          <w:b/>
          <w:bCs/>
          <w:i/>
          <w:iCs/>
          <w:color w:val="003333"/>
          <w:sz w:val="28"/>
          <w:szCs w:val="20"/>
          <w:lang w:eastAsia="pl-PL"/>
        </w:rPr>
        <w:t>1.</w:t>
      </w:r>
      <w:r w:rsidRPr="009F38E8">
        <w:rPr>
          <w:rFonts w:ascii="Times New Roman" w:eastAsia="Times New Roman" w:hAnsi="Times New Roman" w:cs="Times New Roman"/>
          <w:b/>
          <w:bCs/>
          <w:i/>
          <w:iCs/>
          <w:color w:val="003333"/>
          <w:sz w:val="14"/>
          <w:szCs w:val="14"/>
          <w:lang w:eastAsia="pl-PL"/>
        </w:rPr>
        <w:t xml:space="preserve">  </w:t>
      </w:r>
      <w:r w:rsidRPr="009F38E8">
        <w:rPr>
          <w:rFonts w:ascii="Arial" w:eastAsia="Times New Roman" w:hAnsi="Arial" w:cs="Arial"/>
          <w:b/>
          <w:bCs/>
          <w:i/>
          <w:iCs/>
          <w:color w:val="003333"/>
          <w:sz w:val="28"/>
          <w:szCs w:val="20"/>
          <w:lang w:eastAsia="pl-PL"/>
        </w:rPr>
        <w:t>Wysoki poziom aktywności gospodarczej;</w:t>
      </w:r>
    </w:p>
    <w:p w:rsidR="009F38E8" w:rsidRPr="009F38E8" w:rsidRDefault="009F38E8" w:rsidP="009F38E8">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left="623" w:hanging="283"/>
        <w:jc w:val="center"/>
        <w:rPr>
          <w:rFonts w:ascii="Arial" w:eastAsia="Times New Roman" w:hAnsi="Arial" w:cs="Arial"/>
          <w:b/>
          <w:bCs/>
          <w:i/>
          <w:iCs/>
          <w:color w:val="003333"/>
          <w:sz w:val="28"/>
          <w:szCs w:val="20"/>
          <w:lang w:eastAsia="pl-PL"/>
        </w:rPr>
      </w:pPr>
      <w:r w:rsidRPr="009F38E8">
        <w:rPr>
          <w:rFonts w:ascii="Arial" w:eastAsia="Times New Roman" w:hAnsi="Arial" w:cs="Arial"/>
          <w:b/>
          <w:bCs/>
          <w:i/>
          <w:iCs/>
          <w:color w:val="003333"/>
          <w:sz w:val="28"/>
          <w:szCs w:val="20"/>
          <w:lang w:eastAsia="pl-PL"/>
        </w:rPr>
        <w:t>2.</w:t>
      </w:r>
      <w:r w:rsidRPr="009F38E8">
        <w:rPr>
          <w:rFonts w:ascii="Times New Roman" w:eastAsia="Times New Roman" w:hAnsi="Times New Roman" w:cs="Times New Roman"/>
          <w:b/>
          <w:bCs/>
          <w:i/>
          <w:iCs/>
          <w:color w:val="003333"/>
          <w:sz w:val="14"/>
          <w:szCs w:val="14"/>
          <w:lang w:eastAsia="pl-PL"/>
        </w:rPr>
        <w:t xml:space="preserve">  </w:t>
      </w:r>
      <w:r w:rsidRPr="009F38E8">
        <w:rPr>
          <w:rFonts w:ascii="Arial" w:eastAsia="Times New Roman" w:hAnsi="Arial" w:cs="Arial"/>
          <w:b/>
          <w:bCs/>
          <w:i/>
          <w:iCs/>
          <w:color w:val="003333"/>
          <w:sz w:val="28"/>
          <w:szCs w:val="20"/>
          <w:lang w:eastAsia="pl-PL"/>
        </w:rPr>
        <w:t>Wysoki poziom warunków życia mieszkańców;</w:t>
      </w:r>
    </w:p>
    <w:p w:rsidR="009F38E8" w:rsidRPr="009F38E8" w:rsidRDefault="009F38E8" w:rsidP="009F38E8">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left="623" w:hanging="283"/>
        <w:jc w:val="center"/>
        <w:rPr>
          <w:rFonts w:ascii="Arial" w:eastAsia="Times New Roman" w:hAnsi="Arial" w:cs="Arial"/>
          <w:b/>
          <w:bCs/>
          <w:i/>
          <w:iCs/>
          <w:color w:val="003333"/>
          <w:sz w:val="18"/>
          <w:szCs w:val="18"/>
          <w:lang w:eastAsia="pl-PL"/>
        </w:rPr>
      </w:pPr>
      <w:r w:rsidRPr="009F38E8">
        <w:rPr>
          <w:rFonts w:ascii="Arial" w:eastAsia="Times New Roman" w:hAnsi="Arial" w:cs="Arial"/>
          <w:b/>
          <w:bCs/>
          <w:i/>
          <w:iCs/>
          <w:color w:val="003333"/>
          <w:sz w:val="24"/>
          <w:szCs w:val="24"/>
          <w:lang w:eastAsia="pl-PL"/>
        </w:rPr>
        <w:t>3.</w:t>
      </w:r>
      <w:r w:rsidRPr="009F38E8">
        <w:rPr>
          <w:rFonts w:ascii="Times New Roman" w:eastAsia="Times New Roman" w:hAnsi="Times New Roman" w:cs="Times New Roman"/>
          <w:b/>
          <w:bCs/>
          <w:i/>
          <w:iCs/>
          <w:color w:val="003333"/>
          <w:sz w:val="14"/>
          <w:szCs w:val="14"/>
          <w:lang w:eastAsia="pl-PL"/>
        </w:rPr>
        <w:t xml:space="preserve">   </w:t>
      </w:r>
      <w:r w:rsidRPr="009F38E8">
        <w:rPr>
          <w:rFonts w:ascii="Arial" w:eastAsia="Times New Roman" w:hAnsi="Arial" w:cs="Arial"/>
          <w:b/>
          <w:bCs/>
          <w:i/>
          <w:iCs/>
          <w:color w:val="003333"/>
          <w:sz w:val="28"/>
          <w:szCs w:val="20"/>
          <w:lang w:eastAsia="pl-PL"/>
        </w:rPr>
        <w:t>Wysoka jakość środowiska naturalnego.</w:t>
      </w:r>
    </w:p>
    <w:p w:rsidR="009F38E8" w:rsidRPr="009F38E8" w:rsidRDefault="009F38E8" w:rsidP="009F38E8">
      <w:pPr>
        <w:spacing w:after="0" w:line="240" w:lineRule="auto"/>
        <w:rPr>
          <w:rFonts w:ascii="Arial" w:eastAsia="Times New Roman" w:hAnsi="Arial" w:cs="Arial"/>
          <w:color w:val="003333"/>
          <w:sz w:val="24"/>
          <w:szCs w:val="24"/>
          <w:lang w:eastAsia="pl-PL"/>
        </w:rPr>
      </w:pPr>
      <w:r w:rsidRPr="009F38E8">
        <w:rPr>
          <w:rFonts w:ascii="Arial" w:eastAsia="Times New Roman" w:hAnsi="Arial" w:cs="Arial"/>
          <w:color w:val="003333"/>
          <w:sz w:val="24"/>
          <w:szCs w:val="24"/>
          <w:lang w:eastAsia="pl-PL"/>
        </w:rPr>
        <w:t> </w:t>
      </w:r>
    </w:p>
    <w:p w:rsidR="009F38E8" w:rsidRPr="009F38E8" w:rsidRDefault="009F38E8" w:rsidP="009F38E8">
      <w:pPr>
        <w:spacing w:after="0" w:line="240" w:lineRule="auto"/>
        <w:ind w:firstLine="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xml:space="preserve">Celom strategicznym podporządkowane są </w:t>
      </w:r>
      <w:r w:rsidRPr="009F38E8">
        <w:rPr>
          <w:rFonts w:ascii="Arial" w:eastAsia="Times New Roman" w:hAnsi="Arial" w:cs="Arial"/>
          <w:b/>
          <w:i/>
          <w:color w:val="003333"/>
          <w:sz w:val="18"/>
          <w:szCs w:val="18"/>
          <w:lang w:eastAsia="pl-PL"/>
        </w:rPr>
        <w:t>c</w:t>
      </w:r>
      <w:r w:rsidRPr="009F38E8">
        <w:rPr>
          <w:rFonts w:ascii="Arial" w:eastAsia="Times New Roman" w:hAnsi="Arial" w:cs="Arial"/>
          <w:b/>
          <w:bCs/>
          <w:i/>
          <w:iCs/>
          <w:color w:val="003333"/>
          <w:sz w:val="18"/>
          <w:szCs w:val="18"/>
          <w:lang w:eastAsia="pl-PL"/>
        </w:rPr>
        <w:t xml:space="preserve">ele operacyjne, </w:t>
      </w:r>
      <w:r w:rsidRPr="009F38E8">
        <w:rPr>
          <w:rFonts w:ascii="Arial" w:eastAsia="Times New Roman" w:hAnsi="Arial" w:cs="Arial"/>
          <w:bCs/>
          <w:iCs/>
          <w:color w:val="003333"/>
          <w:sz w:val="20"/>
          <w:szCs w:val="20"/>
          <w:lang w:eastAsia="pl-PL"/>
        </w:rPr>
        <w:t>które s</w:t>
      </w:r>
      <w:r w:rsidRPr="009F38E8">
        <w:rPr>
          <w:rFonts w:ascii="Arial" w:eastAsia="Times New Roman" w:hAnsi="Arial" w:cs="Arial"/>
          <w:b/>
          <w:bCs/>
          <w:i/>
          <w:iCs/>
          <w:color w:val="003333"/>
          <w:sz w:val="18"/>
          <w:szCs w:val="18"/>
          <w:lang w:eastAsia="pl-PL"/>
        </w:rPr>
        <w:t xml:space="preserve">ą etapami na drodze do ich osiągnięcia lub ich elementami składowymi. </w:t>
      </w:r>
      <w:r w:rsidRPr="009F38E8">
        <w:rPr>
          <w:rFonts w:ascii="Arial" w:eastAsia="Times New Roman" w:hAnsi="Arial" w:cs="Arial"/>
          <w:bCs/>
          <w:iCs/>
          <w:color w:val="003333"/>
          <w:sz w:val="20"/>
          <w:szCs w:val="20"/>
          <w:lang w:eastAsia="pl-PL"/>
        </w:rPr>
        <w:t>Cele te to:</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tabs>
          <w:tab w:val="num" w:pos="360"/>
        </w:tabs>
        <w:spacing w:after="0" w:line="240" w:lineRule="auto"/>
        <w:ind w:left="360" w:hanging="360"/>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szCs w:val="20"/>
          <w:lang w:eastAsia="pl-PL"/>
        </w:rPr>
        <w:t>1.</w:t>
      </w:r>
      <w:r w:rsidRPr="009F38E8">
        <w:rPr>
          <w:rFonts w:ascii="Times New Roman" w:eastAsia="Times New Roman" w:hAnsi="Times New Roman" w:cs="Times New Roman"/>
          <w:b/>
          <w:bCs/>
          <w:i/>
          <w:iCs/>
          <w:color w:val="003333"/>
          <w:sz w:val="14"/>
          <w:szCs w:val="14"/>
          <w:lang w:eastAsia="pl-PL"/>
        </w:rPr>
        <w:t xml:space="preserve">       </w:t>
      </w:r>
      <w:r w:rsidRPr="009F38E8">
        <w:rPr>
          <w:rFonts w:ascii="Arial" w:eastAsia="Times New Roman" w:hAnsi="Arial" w:cs="Arial"/>
          <w:b/>
          <w:bCs/>
          <w:i/>
          <w:iCs/>
          <w:color w:val="003333"/>
          <w:sz w:val="20"/>
          <w:szCs w:val="20"/>
          <w:lang w:eastAsia="pl-PL"/>
        </w:rPr>
        <w:t>Aktywizacja lokalnej, małej i średniej przedsiębiorczości (głównie w zakresie turystyki i rekreacji) oraz podniesienie zewnętrznej atrakcyjności inwestycyjnej gminy;</w:t>
      </w:r>
    </w:p>
    <w:p w:rsidR="009F38E8" w:rsidRPr="009F38E8" w:rsidRDefault="009F38E8" w:rsidP="009F38E8">
      <w:pPr>
        <w:tabs>
          <w:tab w:val="num" w:pos="360"/>
        </w:tabs>
        <w:spacing w:after="0" w:line="240" w:lineRule="auto"/>
        <w:ind w:left="360" w:hanging="360"/>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szCs w:val="20"/>
          <w:lang w:eastAsia="pl-PL"/>
        </w:rPr>
        <w:t>2.</w:t>
      </w:r>
      <w:r w:rsidRPr="009F38E8">
        <w:rPr>
          <w:rFonts w:ascii="Times New Roman" w:eastAsia="Times New Roman" w:hAnsi="Times New Roman" w:cs="Times New Roman"/>
          <w:b/>
          <w:bCs/>
          <w:i/>
          <w:iCs/>
          <w:color w:val="003333"/>
          <w:sz w:val="14"/>
          <w:szCs w:val="14"/>
          <w:lang w:eastAsia="pl-PL"/>
        </w:rPr>
        <w:t xml:space="preserve">       </w:t>
      </w:r>
      <w:r w:rsidRPr="009F38E8">
        <w:rPr>
          <w:rFonts w:ascii="Arial" w:eastAsia="Times New Roman" w:hAnsi="Arial" w:cs="Arial"/>
          <w:b/>
          <w:bCs/>
          <w:i/>
          <w:iCs/>
          <w:color w:val="003333"/>
          <w:sz w:val="20"/>
          <w:szCs w:val="20"/>
          <w:lang w:eastAsia="pl-PL"/>
        </w:rPr>
        <w:t>Dostosowanie lokalnego systemu szkolnictwa do aktualnych i przyszłych potrzeb rynku pracy oraz podniesienie jakości kształcenia;</w:t>
      </w:r>
    </w:p>
    <w:p w:rsidR="009F38E8" w:rsidRPr="009F38E8" w:rsidRDefault="009F38E8" w:rsidP="009F38E8">
      <w:pPr>
        <w:tabs>
          <w:tab w:val="num" w:pos="360"/>
        </w:tabs>
        <w:spacing w:after="0" w:line="240" w:lineRule="auto"/>
        <w:ind w:left="360" w:hanging="360"/>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szCs w:val="20"/>
          <w:lang w:eastAsia="pl-PL"/>
        </w:rPr>
        <w:t>3.</w:t>
      </w:r>
      <w:r w:rsidRPr="009F38E8">
        <w:rPr>
          <w:rFonts w:ascii="Times New Roman" w:eastAsia="Times New Roman" w:hAnsi="Times New Roman" w:cs="Times New Roman"/>
          <w:b/>
          <w:bCs/>
          <w:i/>
          <w:iCs/>
          <w:color w:val="003333"/>
          <w:sz w:val="14"/>
          <w:szCs w:val="14"/>
          <w:lang w:eastAsia="pl-PL"/>
        </w:rPr>
        <w:t xml:space="preserve">       </w:t>
      </w:r>
      <w:r w:rsidRPr="009F38E8">
        <w:rPr>
          <w:rFonts w:ascii="Arial" w:eastAsia="Times New Roman" w:hAnsi="Arial" w:cs="Arial"/>
          <w:b/>
          <w:bCs/>
          <w:i/>
          <w:iCs/>
          <w:color w:val="003333"/>
          <w:sz w:val="20"/>
          <w:szCs w:val="20"/>
          <w:lang w:eastAsia="pl-PL"/>
        </w:rPr>
        <w:t>Likwidacja przyczyn i skutków patologii społecznych;</w:t>
      </w:r>
    </w:p>
    <w:p w:rsidR="009F38E8" w:rsidRPr="009F38E8" w:rsidRDefault="009F38E8" w:rsidP="009F38E8">
      <w:pPr>
        <w:tabs>
          <w:tab w:val="num" w:pos="360"/>
        </w:tabs>
        <w:spacing w:after="0" w:line="240" w:lineRule="auto"/>
        <w:ind w:left="360" w:hanging="360"/>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szCs w:val="20"/>
          <w:lang w:eastAsia="pl-PL"/>
        </w:rPr>
        <w:t>4.</w:t>
      </w:r>
      <w:r w:rsidRPr="009F38E8">
        <w:rPr>
          <w:rFonts w:ascii="Times New Roman" w:eastAsia="Times New Roman" w:hAnsi="Times New Roman" w:cs="Times New Roman"/>
          <w:b/>
          <w:bCs/>
          <w:i/>
          <w:iCs/>
          <w:color w:val="003333"/>
          <w:sz w:val="14"/>
          <w:szCs w:val="14"/>
          <w:lang w:eastAsia="pl-PL"/>
        </w:rPr>
        <w:t xml:space="preserve">       </w:t>
      </w:r>
      <w:r w:rsidRPr="009F38E8">
        <w:rPr>
          <w:rFonts w:ascii="Arial" w:eastAsia="Times New Roman" w:hAnsi="Arial" w:cs="Arial"/>
          <w:b/>
          <w:bCs/>
          <w:i/>
          <w:iCs/>
          <w:color w:val="003333"/>
          <w:sz w:val="20"/>
          <w:szCs w:val="20"/>
          <w:lang w:eastAsia="pl-PL"/>
        </w:rPr>
        <w:t>Modernizacja i rozbudowa infrastruktury technicznej (przede wszystkim komunikacyjnej i wodno-kanalizacyjnej);</w:t>
      </w:r>
    </w:p>
    <w:p w:rsidR="009F38E8" w:rsidRPr="009F38E8" w:rsidRDefault="009F38E8" w:rsidP="009F38E8">
      <w:pPr>
        <w:tabs>
          <w:tab w:val="num" w:pos="360"/>
        </w:tabs>
        <w:spacing w:after="0" w:line="240" w:lineRule="auto"/>
        <w:ind w:left="360" w:hanging="360"/>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szCs w:val="20"/>
          <w:lang w:eastAsia="pl-PL"/>
        </w:rPr>
        <w:t>5.</w:t>
      </w:r>
      <w:r w:rsidRPr="009F38E8">
        <w:rPr>
          <w:rFonts w:ascii="Times New Roman" w:eastAsia="Times New Roman" w:hAnsi="Times New Roman" w:cs="Times New Roman"/>
          <w:b/>
          <w:bCs/>
          <w:i/>
          <w:iCs/>
          <w:color w:val="003333"/>
          <w:sz w:val="14"/>
          <w:szCs w:val="14"/>
          <w:lang w:eastAsia="pl-PL"/>
        </w:rPr>
        <w:t xml:space="preserve">       </w:t>
      </w:r>
      <w:r w:rsidRPr="009F38E8">
        <w:rPr>
          <w:rFonts w:ascii="Arial" w:eastAsia="Times New Roman" w:hAnsi="Arial" w:cs="Arial"/>
          <w:b/>
          <w:bCs/>
          <w:i/>
          <w:iCs/>
          <w:color w:val="003333"/>
          <w:sz w:val="20"/>
          <w:szCs w:val="20"/>
          <w:lang w:eastAsia="pl-PL"/>
        </w:rPr>
        <w:t>Ochrona środowiska naturalnego;</w:t>
      </w:r>
    </w:p>
    <w:p w:rsidR="009F38E8" w:rsidRPr="009F38E8" w:rsidRDefault="009F38E8" w:rsidP="009F38E8">
      <w:pPr>
        <w:tabs>
          <w:tab w:val="num" w:pos="360"/>
        </w:tabs>
        <w:spacing w:after="0" w:line="240" w:lineRule="auto"/>
        <w:ind w:left="360" w:hanging="360"/>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szCs w:val="20"/>
          <w:lang w:eastAsia="pl-PL"/>
        </w:rPr>
        <w:t>6.</w:t>
      </w:r>
      <w:r w:rsidRPr="009F38E8">
        <w:rPr>
          <w:rFonts w:ascii="Times New Roman" w:eastAsia="Times New Roman" w:hAnsi="Times New Roman" w:cs="Times New Roman"/>
          <w:b/>
          <w:bCs/>
          <w:i/>
          <w:iCs/>
          <w:color w:val="003333"/>
          <w:sz w:val="14"/>
          <w:szCs w:val="14"/>
          <w:lang w:eastAsia="pl-PL"/>
        </w:rPr>
        <w:t xml:space="preserve">       </w:t>
      </w:r>
      <w:r w:rsidRPr="009F38E8">
        <w:rPr>
          <w:rFonts w:ascii="Arial" w:eastAsia="Times New Roman" w:hAnsi="Arial" w:cs="Arial"/>
          <w:b/>
          <w:bCs/>
          <w:i/>
          <w:iCs/>
          <w:color w:val="003333"/>
          <w:sz w:val="20"/>
          <w:szCs w:val="20"/>
          <w:lang w:eastAsia="pl-PL"/>
        </w:rPr>
        <w:t>Poprawa warunków funkcjonowania rolnictwa;</w:t>
      </w:r>
    </w:p>
    <w:p w:rsidR="009F38E8" w:rsidRPr="009F38E8" w:rsidRDefault="009F38E8" w:rsidP="009F38E8">
      <w:pPr>
        <w:tabs>
          <w:tab w:val="num" w:pos="360"/>
        </w:tabs>
        <w:spacing w:after="0" w:line="240" w:lineRule="auto"/>
        <w:ind w:left="360" w:hanging="360"/>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szCs w:val="20"/>
          <w:lang w:eastAsia="pl-PL"/>
        </w:rPr>
        <w:t>7.</w:t>
      </w:r>
      <w:r w:rsidRPr="009F38E8">
        <w:rPr>
          <w:rFonts w:ascii="Times New Roman" w:eastAsia="Times New Roman" w:hAnsi="Times New Roman" w:cs="Times New Roman"/>
          <w:b/>
          <w:bCs/>
          <w:i/>
          <w:iCs/>
          <w:color w:val="003333"/>
          <w:sz w:val="14"/>
          <w:szCs w:val="14"/>
          <w:lang w:eastAsia="pl-PL"/>
        </w:rPr>
        <w:t xml:space="preserve">       </w:t>
      </w:r>
      <w:r w:rsidRPr="009F38E8">
        <w:rPr>
          <w:rFonts w:ascii="Arial" w:eastAsia="Times New Roman" w:hAnsi="Arial" w:cs="Arial"/>
          <w:b/>
          <w:bCs/>
          <w:i/>
          <w:iCs/>
          <w:color w:val="003333"/>
          <w:sz w:val="20"/>
          <w:szCs w:val="20"/>
          <w:lang w:eastAsia="pl-PL"/>
        </w:rPr>
        <w:t>Rozwój materialnej bazy sportu i rekreacji;</w:t>
      </w:r>
    </w:p>
    <w:p w:rsidR="009F38E8" w:rsidRPr="009F38E8" w:rsidRDefault="009F38E8" w:rsidP="009F38E8">
      <w:pPr>
        <w:tabs>
          <w:tab w:val="num" w:pos="360"/>
        </w:tabs>
        <w:spacing w:after="0" w:line="240" w:lineRule="auto"/>
        <w:ind w:left="360" w:hanging="360"/>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szCs w:val="20"/>
          <w:lang w:eastAsia="pl-PL"/>
        </w:rPr>
        <w:t>8.</w:t>
      </w:r>
      <w:r w:rsidRPr="009F38E8">
        <w:rPr>
          <w:rFonts w:ascii="Times New Roman" w:eastAsia="Times New Roman" w:hAnsi="Times New Roman" w:cs="Times New Roman"/>
          <w:b/>
          <w:bCs/>
          <w:i/>
          <w:iCs/>
          <w:color w:val="003333"/>
          <w:sz w:val="14"/>
          <w:szCs w:val="14"/>
          <w:lang w:eastAsia="pl-PL"/>
        </w:rPr>
        <w:t xml:space="preserve">       </w:t>
      </w:r>
      <w:r w:rsidRPr="009F38E8">
        <w:rPr>
          <w:rFonts w:ascii="Arial" w:eastAsia="Times New Roman" w:hAnsi="Arial" w:cs="Arial"/>
          <w:b/>
          <w:bCs/>
          <w:i/>
          <w:iCs/>
          <w:color w:val="003333"/>
          <w:sz w:val="20"/>
          <w:szCs w:val="20"/>
          <w:lang w:eastAsia="pl-PL"/>
        </w:rPr>
        <w:t>Rozwój systemu mieszkalnictwa;</w:t>
      </w:r>
    </w:p>
    <w:p w:rsidR="009F38E8" w:rsidRPr="009F38E8" w:rsidRDefault="009F38E8" w:rsidP="009F38E8">
      <w:pPr>
        <w:tabs>
          <w:tab w:val="num" w:pos="360"/>
        </w:tabs>
        <w:spacing w:after="0" w:line="240" w:lineRule="auto"/>
        <w:ind w:left="360" w:hanging="360"/>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szCs w:val="20"/>
          <w:lang w:eastAsia="pl-PL"/>
        </w:rPr>
        <w:t>9.</w:t>
      </w:r>
      <w:r w:rsidRPr="009F38E8">
        <w:rPr>
          <w:rFonts w:ascii="Times New Roman" w:eastAsia="Times New Roman" w:hAnsi="Times New Roman" w:cs="Times New Roman"/>
          <w:b/>
          <w:bCs/>
          <w:i/>
          <w:iCs/>
          <w:color w:val="003333"/>
          <w:sz w:val="14"/>
          <w:szCs w:val="14"/>
          <w:lang w:eastAsia="pl-PL"/>
        </w:rPr>
        <w:t xml:space="preserve">       </w:t>
      </w:r>
      <w:r w:rsidRPr="009F38E8">
        <w:rPr>
          <w:rFonts w:ascii="Arial" w:eastAsia="Times New Roman" w:hAnsi="Arial" w:cs="Arial"/>
          <w:b/>
          <w:bCs/>
          <w:i/>
          <w:iCs/>
          <w:color w:val="003333"/>
          <w:sz w:val="20"/>
          <w:szCs w:val="20"/>
          <w:lang w:eastAsia="pl-PL"/>
        </w:rPr>
        <w:t xml:space="preserve">Rozwój współpracy </w:t>
      </w:r>
      <w:proofErr w:type="spellStart"/>
      <w:r w:rsidRPr="009F38E8">
        <w:rPr>
          <w:rFonts w:ascii="Arial" w:eastAsia="Times New Roman" w:hAnsi="Arial" w:cs="Arial"/>
          <w:b/>
          <w:bCs/>
          <w:i/>
          <w:iCs/>
          <w:color w:val="003333"/>
          <w:sz w:val="20"/>
          <w:szCs w:val="20"/>
          <w:lang w:eastAsia="pl-PL"/>
        </w:rPr>
        <w:t>międzysamorządowej</w:t>
      </w:r>
      <w:proofErr w:type="spellEnd"/>
      <w:r w:rsidRPr="009F38E8">
        <w:rPr>
          <w:rFonts w:ascii="Arial" w:eastAsia="Times New Roman" w:hAnsi="Arial" w:cs="Arial"/>
          <w:b/>
          <w:bCs/>
          <w:i/>
          <w:iCs/>
          <w:color w:val="003333"/>
          <w:sz w:val="20"/>
          <w:szCs w:val="20"/>
          <w:lang w:eastAsia="pl-PL"/>
        </w:rPr>
        <w:t xml:space="preserve"> (w tym </w:t>
      </w:r>
      <w:proofErr w:type="spellStart"/>
      <w:r w:rsidRPr="009F38E8">
        <w:rPr>
          <w:rFonts w:ascii="Arial" w:eastAsia="Times New Roman" w:hAnsi="Arial" w:cs="Arial"/>
          <w:b/>
          <w:bCs/>
          <w:i/>
          <w:iCs/>
          <w:color w:val="003333"/>
          <w:sz w:val="20"/>
          <w:szCs w:val="20"/>
          <w:lang w:eastAsia="pl-PL"/>
        </w:rPr>
        <w:t>transgranicznej</w:t>
      </w:r>
      <w:proofErr w:type="spellEnd"/>
      <w:r w:rsidRPr="009F38E8">
        <w:rPr>
          <w:rFonts w:ascii="Arial" w:eastAsia="Times New Roman" w:hAnsi="Arial" w:cs="Arial"/>
          <w:b/>
          <w:bCs/>
          <w:i/>
          <w:iCs/>
          <w:color w:val="003333"/>
          <w:sz w:val="20"/>
          <w:szCs w:val="20"/>
          <w:lang w:eastAsia="pl-PL"/>
        </w:rPr>
        <w:t>);</w:t>
      </w:r>
    </w:p>
    <w:p w:rsidR="009F38E8" w:rsidRPr="009F38E8" w:rsidRDefault="009F38E8" w:rsidP="009F38E8">
      <w:pPr>
        <w:tabs>
          <w:tab w:val="num" w:pos="360"/>
        </w:tabs>
        <w:spacing w:after="0" w:line="240" w:lineRule="auto"/>
        <w:ind w:left="360" w:hanging="360"/>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szCs w:val="20"/>
          <w:lang w:eastAsia="pl-PL"/>
        </w:rPr>
        <w:t>10.</w:t>
      </w:r>
      <w:r w:rsidRPr="009F38E8">
        <w:rPr>
          <w:rFonts w:ascii="Times New Roman" w:eastAsia="Times New Roman" w:hAnsi="Times New Roman" w:cs="Times New Roman"/>
          <w:b/>
          <w:bCs/>
          <w:i/>
          <w:iCs/>
          <w:color w:val="003333"/>
          <w:sz w:val="14"/>
          <w:szCs w:val="14"/>
          <w:lang w:eastAsia="pl-PL"/>
        </w:rPr>
        <w:t xml:space="preserve">   </w:t>
      </w:r>
      <w:r w:rsidRPr="009F38E8">
        <w:rPr>
          <w:rFonts w:ascii="Arial" w:eastAsia="Times New Roman" w:hAnsi="Arial" w:cs="Arial"/>
          <w:b/>
          <w:bCs/>
          <w:i/>
          <w:iCs/>
          <w:color w:val="003333"/>
          <w:sz w:val="20"/>
          <w:szCs w:val="20"/>
          <w:lang w:eastAsia="pl-PL"/>
        </w:rPr>
        <w:t>Stworzenie bazy materialnej lokalnej działalności kulturalnej.</w:t>
      </w:r>
    </w:p>
    <w:p w:rsidR="009F38E8" w:rsidRPr="009F38E8" w:rsidRDefault="009F38E8" w:rsidP="009F38E8">
      <w:pPr>
        <w:tabs>
          <w:tab w:val="num" w:pos="360"/>
        </w:tabs>
        <w:spacing w:after="0" w:line="240" w:lineRule="auto"/>
        <w:ind w:left="360" w:hanging="360"/>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szCs w:val="20"/>
          <w:lang w:eastAsia="pl-PL"/>
        </w:rPr>
        <w:t>11.</w:t>
      </w:r>
      <w:r w:rsidRPr="009F38E8">
        <w:rPr>
          <w:rFonts w:ascii="Times New Roman" w:eastAsia="Times New Roman" w:hAnsi="Times New Roman" w:cs="Times New Roman"/>
          <w:b/>
          <w:bCs/>
          <w:i/>
          <w:iCs/>
          <w:color w:val="003333"/>
          <w:sz w:val="14"/>
          <w:szCs w:val="14"/>
          <w:lang w:eastAsia="pl-PL"/>
        </w:rPr>
        <w:t xml:space="preserve">   </w:t>
      </w:r>
      <w:r w:rsidRPr="009F38E8">
        <w:rPr>
          <w:rFonts w:ascii="Arial" w:eastAsia="Times New Roman" w:hAnsi="Arial" w:cs="Arial"/>
          <w:b/>
          <w:bCs/>
          <w:i/>
          <w:iCs/>
          <w:color w:val="003333"/>
          <w:sz w:val="20"/>
          <w:szCs w:val="20"/>
          <w:lang w:eastAsia="pl-PL"/>
        </w:rPr>
        <w:t>Zapewnienie akceptowanego przez społeczeństwo poziomu podstawowej opieki zdrowotnej, socjalnej i pomocy społecznej;</w:t>
      </w:r>
    </w:p>
    <w:p w:rsidR="009F38E8" w:rsidRPr="009F38E8" w:rsidRDefault="009F38E8" w:rsidP="009F38E8">
      <w:pPr>
        <w:tabs>
          <w:tab w:val="num" w:pos="360"/>
        </w:tabs>
        <w:spacing w:after="0" w:line="240" w:lineRule="auto"/>
        <w:ind w:left="360" w:hanging="360"/>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szCs w:val="20"/>
          <w:lang w:eastAsia="pl-PL"/>
        </w:rPr>
        <w:t>12.</w:t>
      </w:r>
      <w:r w:rsidRPr="009F38E8">
        <w:rPr>
          <w:rFonts w:ascii="Times New Roman" w:eastAsia="Times New Roman" w:hAnsi="Times New Roman" w:cs="Times New Roman"/>
          <w:b/>
          <w:bCs/>
          <w:i/>
          <w:iCs/>
          <w:color w:val="003333"/>
          <w:sz w:val="14"/>
          <w:szCs w:val="14"/>
          <w:lang w:eastAsia="pl-PL"/>
        </w:rPr>
        <w:t xml:space="preserve">   </w:t>
      </w:r>
      <w:r w:rsidRPr="009F38E8">
        <w:rPr>
          <w:rFonts w:ascii="Arial" w:eastAsia="Times New Roman" w:hAnsi="Arial" w:cs="Arial"/>
          <w:b/>
          <w:bCs/>
          <w:i/>
          <w:iCs/>
          <w:color w:val="003333"/>
          <w:sz w:val="20"/>
          <w:szCs w:val="20"/>
          <w:lang w:eastAsia="pl-PL"/>
        </w:rPr>
        <w:t>Zmniejszenie poziomu bezrobocia;</w:t>
      </w:r>
    </w:p>
    <w:p w:rsidR="009F38E8" w:rsidRPr="009F38E8" w:rsidRDefault="009F38E8" w:rsidP="009F38E8">
      <w:pPr>
        <w:spacing w:after="0" w:line="240" w:lineRule="auto"/>
        <w:rPr>
          <w:rFonts w:ascii="Arial" w:eastAsia="Times New Roman" w:hAnsi="Arial" w:cs="Arial"/>
          <w:color w:val="003333"/>
          <w:sz w:val="24"/>
          <w:szCs w:val="24"/>
          <w:lang w:eastAsia="pl-PL"/>
        </w:rPr>
      </w:pPr>
      <w:r w:rsidRPr="009F38E8">
        <w:rPr>
          <w:rFonts w:ascii="Arial" w:eastAsia="Times New Roman" w:hAnsi="Arial" w:cs="Arial"/>
          <w:color w:val="003333"/>
          <w:sz w:val="24"/>
          <w:szCs w:val="24"/>
          <w:lang w:eastAsia="pl-PL"/>
        </w:rPr>
        <w:t> </w:t>
      </w:r>
    </w:p>
    <w:p w:rsidR="009F38E8" w:rsidRPr="009F38E8" w:rsidRDefault="009F38E8" w:rsidP="009F38E8">
      <w:pPr>
        <w:spacing w:before="240" w:after="60" w:line="240" w:lineRule="auto"/>
        <w:outlineLvl w:val="0"/>
        <w:rPr>
          <w:rFonts w:ascii="Arial" w:eastAsia="Times New Roman" w:hAnsi="Arial" w:cs="Arial"/>
          <w:b/>
          <w:bCs/>
          <w:color w:val="003333"/>
          <w:kern w:val="36"/>
          <w:sz w:val="48"/>
          <w:szCs w:val="48"/>
          <w:lang w:eastAsia="pl-PL"/>
        </w:rPr>
      </w:pPr>
      <w:bookmarkStart w:id="10" w:name="_Toc7243444"/>
      <w:bookmarkStart w:id="11" w:name="_Toc6903637"/>
      <w:bookmarkStart w:id="12" w:name="_Toc515352717"/>
      <w:bookmarkStart w:id="13" w:name="_Toc506092813"/>
      <w:r w:rsidRPr="009F38E8">
        <w:rPr>
          <w:rFonts w:ascii="Arial" w:eastAsia="Times New Roman" w:hAnsi="Arial" w:cs="Arial"/>
          <w:b/>
          <w:bCs/>
          <w:color w:val="003333"/>
          <w:kern w:val="36"/>
          <w:sz w:val="36"/>
          <w:szCs w:val="36"/>
          <w:lang w:eastAsia="pl-PL"/>
        </w:rPr>
        <w:t>Zadania</w:t>
      </w:r>
      <w:bookmarkEnd w:id="11"/>
      <w:bookmarkEnd w:id="12"/>
      <w:bookmarkEnd w:id="13"/>
      <w:r w:rsidRPr="009F38E8">
        <w:rPr>
          <w:rFonts w:ascii="Arial" w:eastAsia="Times New Roman" w:hAnsi="Arial" w:cs="Arial"/>
          <w:b/>
          <w:bCs/>
          <w:color w:val="003333"/>
          <w:kern w:val="36"/>
          <w:sz w:val="36"/>
          <w:szCs w:val="36"/>
          <w:lang w:eastAsia="pl-PL"/>
        </w:rPr>
        <w:t xml:space="preserve"> strategiczne, które wykonamy</w:t>
      </w:r>
      <w:bookmarkEnd w:id="10"/>
    </w:p>
    <w:p w:rsidR="009F38E8" w:rsidRPr="009F38E8" w:rsidRDefault="009F38E8" w:rsidP="009F38E8">
      <w:pPr>
        <w:spacing w:after="0" w:line="240" w:lineRule="auto"/>
        <w:rPr>
          <w:rFonts w:ascii="Arial" w:eastAsia="Times New Roman" w:hAnsi="Arial" w:cs="Arial"/>
          <w:color w:val="003333"/>
          <w:sz w:val="24"/>
          <w:szCs w:val="24"/>
          <w:lang w:eastAsia="pl-PL"/>
        </w:rPr>
      </w:pPr>
      <w:r w:rsidRPr="009F38E8">
        <w:rPr>
          <w:rFonts w:ascii="Arial" w:eastAsia="Times New Roman" w:hAnsi="Arial" w:cs="Arial"/>
          <w:color w:val="003333"/>
          <w:sz w:val="24"/>
          <w:szCs w:val="24"/>
          <w:lang w:eastAsia="pl-PL"/>
        </w:rPr>
        <w:t> </w:t>
      </w:r>
    </w:p>
    <w:p w:rsidR="009F38E8" w:rsidRPr="009F38E8" w:rsidRDefault="009F38E8" w:rsidP="009F38E8">
      <w:pPr>
        <w:spacing w:after="0" w:line="240" w:lineRule="auto"/>
        <w:ind w:firstLine="623"/>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xml:space="preserve">Zadania strategiczne to przedsięwzięcia organizacyjne, modernizacyjne, inwestycyjne, prawotwórcze i restrukturyzacyjne, których realizacja jest warunkiem osiągnięcia ww. celów. </w:t>
      </w:r>
      <w:r w:rsidRPr="009F38E8">
        <w:rPr>
          <w:rFonts w:ascii="Arial" w:eastAsia="Times New Roman" w:hAnsi="Arial" w:cs="Arial"/>
          <w:b/>
          <w:i/>
          <w:color w:val="003333"/>
          <w:sz w:val="18"/>
          <w:szCs w:val="18"/>
          <w:lang w:eastAsia="pl-PL"/>
        </w:rPr>
        <w:t>K</w:t>
      </w:r>
      <w:r w:rsidRPr="009F38E8">
        <w:rPr>
          <w:rFonts w:ascii="Arial" w:eastAsia="Times New Roman" w:hAnsi="Arial" w:cs="Arial"/>
          <w:b/>
          <w:bCs/>
          <w:i/>
          <w:iCs/>
          <w:color w:val="003333"/>
          <w:sz w:val="18"/>
          <w:szCs w:val="18"/>
          <w:lang w:eastAsia="pl-PL"/>
        </w:rPr>
        <w:t>ażdemu z zadań przypisano rangę wyrażającą się okresem realizacji</w:t>
      </w:r>
      <w:r w:rsidRPr="009F38E8">
        <w:rPr>
          <w:rFonts w:ascii="Arial" w:eastAsia="Times New Roman" w:hAnsi="Arial" w:cs="Arial"/>
          <w:color w:val="003333"/>
          <w:sz w:val="20"/>
          <w:szCs w:val="20"/>
          <w:lang w:eastAsia="pl-PL"/>
        </w:rPr>
        <w:t>. Rangi oznaczono literami „A”, „B” i „C”:</w:t>
      </w:r>
    </w:p>
    <w:p w:rsidR="009F38E8" w:rsidRPr="009F38E8" w:rsidRDefault="009F38E8" w:rsidP="009F38E8">
      <w:pPr>
        <w:spacing w:after="0" w:line="240" w:lineRule="auto"/>
        <w:ind w:firstLine="623"/>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tabs>
          <w:tab w:val="num" w:pos="1246"/>
        </w:tabs>
        <w:spacing w:after="0" w:line="240" w:lineRule="auto"/>
        <w:ind w:left="1246" w:hanging="623"/>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szCs w:val="20"/>
          <w:lang w:eastAsia="pl-PL"/>
        </w:rPr>
        <w:lastRenderedPageBreak/>
        <w:t>A.</w:t>
      </w:r>
      <w:r w:rsidRPr="009F38E8">
        <w:rPr>
          <w:rFonts w:ascii="Times New Roman" w:eastAsia="Times New Roman" w:hAnsi="Times New Roman" w:cs="Times New Roman"/>
          <w:b/>
          <w:bCs/>
          <w:i/>
          <w:iCs/>
          <w:color w:val="003333"/>
          <w:sz w:val="14"/>
          <w:szCs w:val="14"/>
          <w:lang w:eastAsia="pl-PL"/>
        </w:rPr>
        <w:t xml:space="preserve">              </w:t>
      </w:r>
      <w:r w:rsidRPr="009F38E8">
        <w:rPr>
          <w:rFonts w:ascii="Arial" w:eastAsia="Times New Roman" w:hAnsi="Arial" w:cs="Arial"/>
          <w:b/>
          <w:bCs/>
          <w:i/>
          <w:iCs/>
          <w:color w:val="003333"/>
          <w:sz w:val="20"/>
          <w:szCs w:val="20"/>
          <w:lang w:eastAsia="pl-PL"/>
        </w:rPr>
        <w:t>zadania, których wykonanie lub rozpoczęcie nastąpić winno w latach 2001-2002 (zadania wysoce pilne – priorytetowe) – bieżąca kadencja władz samorządowych;</w:t>
      </w:r>
      <w:r w:rsidRPr="009F38E8">
        <w:rPr>
          <w:rFonts w:ascii="Arial" w:eastAsia="Times New Roman" w:hAnsi="Arial" w:cs="Arial"/>
          <w:b/>
          <w:bCs/>
          <w:i/>
          <w:iCs/>
          <w:color w:val="003333"/>
          <w:sz w:val="20"/>
          <w:szCs w:val="20"/>
          <w:lang w:eastAsia="pl-PL"/>
        </w:rPr>
        <w:tab/>
      </w:r>
      <w:r w:rsidRPr="009F38E8">
        <w:rPr>
          <w:rFonts w:ascii="Arial" w:eastAsia="Times New Roman" w:hAnsi="Arial" w:cs="Arial"/>
          <w:b/>
          <w:bCs/>
          <w:i/>
          <w:iCs/>
          <w:color w:val="003333"/>
          <w:sz w:val="20"/>
          <w:szCs w:val="20"/>
          <w:lang w:eastAsia="pl-PL"/>
        </w:rPr>
        <w:tab/>
      </w:r>
      <w:r w:rsidRPr="009F38E8">
        <w:rPr>
          <w:rFonts w:ascii="Arial" w:eastAsia="Times New Roman" w:hAnsi="Arial" w:cs="Arial"/>
          <w:b/>
          <w:bCs/>
          <w:i/>
          <w:iCs/>
          <w:color w:val="003333"/>
          <w:sz w:val="20"/>
          <w:szCs w:val="20"/>
          <w:lang w:eastAsia="pl-PL"/>
        </w:rPr>
        <w:tab/>
      </w:r>
      <w:r w:rsidRPr="009F38E8">
        <w:rPr>
          <w:rFonts w:ascii="Arial" w:eastAsia="Times New Roman" w:hAnsi="Arial" w:cs="Arial"/>
          <w:b/>
          <w:bCs/>
          <w:i/>
          <w:iCs/>
          <w:color w:val="003333"/>
          <w:sz w:val="20"/>
          <w:szCs w:val="20"/>
          <w:lang w:eastAsia="pl-PL"/>
        </w:rPr>
        <w:tab/>
      </w:r>
      <w:r w:rsidRPr="009F38E8">
        <w:rPr>
          <w:rFonts w:ascii="Arial" w:eastAsia="Times New Roman" w:hAnsi="Arial" w:cs="Arial"/>
          <w:b/>
          <w:bCs/>
          <w:i/>
          <w:iCs/>
          <w:color w:val="003333"/>
          <w:sz w:val="20"/>
          <w:szCs w:val="20"/>
          <w:lang w:eastAsia="pl-PL"/>
        </w:rPr>
        <w:tab/>
      </w:r>
      <w:r w:rsidRPr="009F38E8">
        <w:rPr>
          <w:rFonts w:ascii="Arial" w:eastAsia="Times New Roman" w:hAnsi="Arial" w:cs="Arial"/>
          <w:b/>
          <w:bCs/>
          <w:i/>
          <w:iCs/>
          <w:color w:val="003333"/>
          <w:sz w:val="20"/>
          <w:szCs w:val="20"/>
          <w:lang w:eastAsia="pl-PL"/>
        </w:rPr>
        <w:tab/>
      </w:r>
      <w:r w:rsidRPr="009F38E8">
        <w:rPr>
          <w:rFonts w:ascii="Arial" w:eastAsia="Times New Roman" w:hAnsi="Arial" w:cs="Arial"/>
          <w:b/>
          <w:bCs/>
          <w:i/>
          <w:iCs/>
          <w:color w:val="003333"/>
          <w:sz w:val="20"/>
          <w:szCs w:val="20"/>
          <w:lang w:eastAsia="pl-PL"/>
        </w:rPr>
        <w:tab/>
      </w:r>
      <w:r w:rsidRPr="009F38E8">
        <w:rPr>
          <w:rFonts w:ascii="Arial" w:eastAsia="Times New Roman" w:hAnsi="Arial" w:cs="Arial"/>
          <w:b/>
          <w:bCs/>
          <w:i/>
          <w:iCs/>
          <w:color w:val="003333"/>
          <w:sz w:val="20"/>
          <w:szCs w:val="20"/>
          <w:lang w:eastAsia="pl-PL"/>
        </w:rPr>
        <w:tab/>
      </w:r>
    </w:p>
    <w:p w:rsidR="009F38E8" w:rsidRPr="009F38E8" w:rsidRDefault="009F38E8" w:rsidP="009F38E8">
      <w:pPr>
        <w:tabs>
          <w:tab w:val="num" w:pos="1246"/>
        </w:tabs>
        <w:spacing w:after="0" w:line="240" w:lineRule="auto"/>
        <w:ind w:left="1246" w:hanging="623"/>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szCs w:val="20"/>
          <w:lang w:eastAsia="pl-PL"/>
        </w:rPr>
        <w:t>B.</w:t>
      </w:r>
      <w:r w:rsidRPr="009F38E8">
        <w:rPr>
          <w:rFonts w:ascii="Times New Roman" w:eastAsia="Times New Roman" w:hAnsi="Times New Roman" w:cs="Times New Roman"/>
          <w:b/>
          <w:bCs/>
          <w:i/>
          <w:iCs/>
          <w:color w:val="003333"/>
          <w:sz w:val="14"/>
          <w:szCs w:val="14"/>
          <w:lang w:eastAsia="pl-PL"/>
        </w:rPr>
        <w:t xml:space="preserve">              </w:t>
      </w:r>
      <w:r w:rsidRPr="009F38E8">
        <w:rPr>
          <w:rFonts w:ascii="Arial" w:eastAsia="Times New Roman" w:hAnsi="Arial" w:cs="Arial"/>
          <w:b/>
          <w:bCs/>
          <w:i/>
          <w:iCs/>
          <w:color w:val="003333"/>
          <w:sz w:val="20"/>
          <w:szCs w:val="20"/>
          <w:lang w:eastAsia="pl-PL"/>
        </w:rPr>
        <w:t>zadania, których realizacja lub rozpoczęcie powinno mieć miejsce w latach 2003-2006 (zadania pilne - istotne) – kolejna kadencja władz samorządowych;</w:t>
      </w:r>
      <w:r w:rsidRPr="009F38E8">
        <w:rPr>
          <w:rFonts w:ascii="Arial" w:eastAsia="Times New Roman" w:hAnsi="Arial" w:cs="Arial"/>
          <w:b/>
          <w:bCs/>
          <w:i/>
          <w:iCs/>
          <w:color w:val="003333"/>
          <w:sz w:val="20"/>
          <w:szCs w:val="20"/>
          <w:lang w:eastAsia="pl-PL"/>
        </w:rPr>
        <w:tab/>
      </w:r>
      <w:r w:rsidRPr="009F38E8">
        <w:rPr>
          <w:rFonts w:ascii="Arial" w:eastAsia="Times New Roman" w:hAnsi="Arial" w:cs="Arial"/>
          <w:b/>
          <w:bCs/>
          <w:i/>
          <w:iCs/>
          <w:color w:val="003333"/>
          <w:sz w:val="20"/>
          <w:szCs w:val="20"/>
          <w:lang w:eastAsia="pl-PL"/>
        </w:rPr>
        <w:tab/>
      </w:r>
      <w:r w:rsidRPr="009F38E8">
        <w:rPr>
          <w:rFonts w:ascii="Arial" w:eastAsia="Times New Roman" w:hAnsi="Arial" w:cs="Arial"/>
          <w:b/>
          <w:bCs/>
          <w:i/>
          <w:iCs/>
          <w:color w:val="003333"/>
          <w:sz w:val="20"/>
          <w:szCs w:val="20"/>
          <w:lang w:eastAsia="pl-PL"/>
        </w:rPr>
        <w:tab/>
      </w:r>
      <w:r w:rsidRPr="009F38E8">
        <w:rPr>
          <w:rFonts w:ascii="Arial" w:eastAsia="Times New Roman" w:hAnsi="Arial" w:cs="Arial"/>
          <w:b/>
          <w:bCs/>
          <w:i/>
          <w:iCs/>
          <w:color w:val="003333"/>
          <w:sz w:val="20"/>
          <w:szCs w:val="20"/>
          <w:lang w:eastAsia="pl-PL"/>
        </w:rPr>
        <w:tab/>
      </w:r>
      <w:r w:rsidRPr="009F38E8">
        <w:rPr>
          <w:rFonts w:ascii="Arial" w:eastAsia="Times New Roman" w:hAnsi="Arial" w:cs="Arial"/>
          <w:b/>
          <w:bCs/>
          <w:i/>
          <w:iCs/>
          <w:color w:val="003333"/>
          <w:sz w:val="20"/>
          <w:szCs w:val="20"/>
          <w:lang w:eastAsia="pl-PL"/>
        </w:rPr>
        <w:tab/>
      </w:r>
      <w:r w:rsidRPr="009F38E8">
        <w:rPr>
          <w:rFonts w:ascii="Arial" w:eastAsia="Times New Roman" w:hAnsi="Arial" w:cs="Arial"/>
          <w:b/>
          <w:bCs/>
          <w:i/>
          <w:iCs/>
          <w:color w:val="003333"/>
          <w:sz w:val="20"/>
          <w:szCs w:val="20"/>
          <w:lang w:eastAsia="pl-PL"/>
        </w:rPr>
        <w:tab/>
      </w:r>
      <w:r w:rsidRPr="009F38E8">
        <w:rPr>
          <w:rFonts w:ascii="Arial" w:eastAsia="Times New Roman" w:hAnsi="Arial" w:cs="Arial"/>
          <w:b/>
          <w:bCs/>
          <w:i/>
          <w:iCs/>
          <w:color w:val="003333"/>
          <w:sz w:val="20"/>
          <w:szCs w:val="20"/>
          <w:lang w:eastAsia="pl-PL"/>
        </w:rPr>
        <w:tab/>
      </w:r>
      <w:r w:rsidRPr="009F38E8">
        <w:rPr>
          <w:rFonts w:ascii="Arial" w:eastAsia="Times New Roman" w:hAnsi="Arial" w:cs="Arial"/>
          <w:b/>
          <w:bCs/>
          <w:i/>
          <w:iCs/>
          <w:color w:val="003333"/>
          <w:sz w:val="20"/>
          <w:szCs w:val="20"/>
          <w:lang w:eastAsia="pl-PL"/>
        </w:rPr>
        <w:tab/>
      </w:r>
      <w:r w:rsidRPr="009F38E8">
        <w:rPr>
          <w:rFonts w:ascii="Arial" w:eastAsia="Times New Roman" w:hAnsi="Arial" w:cs="Arial"/>
          <w:b/>
          <w:bCs/>
          <w:i/>
          <w:iCs/>
          <w:color w:val="003333"/>
          <w:sz w:val="20"/>
          <w:szCs w:val="20"/>
          <w:lang w:eastAsia="pl-PL"/>
        </w:rPr>
        <w:tab/>
      </w:r>
    </w:p>
    <w:p w:rsidR="009F38E8" w:rsidRPr="009F38E8" w:rsidRDefault="009F38E8" w:rsidP="009F38E8">
      <w:pPr>
        <w:tabs>
          <w:tab w:val="num" w:pos="1246"/>
        </w:tabs>
        <w:spacing w:after="0" w:line="240" w:lineRule="auto"/>
        <w:ind w:left="1246" w:hanging="623"/>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szCs w:val="20"/>
          <w:lang w:eastAsia="pl-PL"/>
        </w:rPr>
        <w:t>C.</w:t>
      </w:r>
      <w:r w:rsidRPr="009F38E8">
        <w:rPr>
          <w:rFonts w:ascii="Times New Roman" w:eastAsia="Times New Roman" w:hAnsi="Times New Roman" w:cs="Times New Roman"/>
          <w:b/>
          <w:bCs/>
          <w:i/>
          <w:iCs/>
          <w:color w:val="003333"/>
          <w:sz w:val="14"/>
          <w:szCs w:val="14"/>
          <w:lang w:eastAsia="pl-PL"/>
        </w:rPr>
        <w:t xml:space="preserve">              </w:t>
      </w:r>
      <w:r w:rsidRPr="009F38E8">
        <w:rPr>
          <w:rFonts w:ascii="Arial" w:eastAsia="Times New Roman" w:hAnsi="Arial" w:cs="Arial"/>
          <w:b/>
          <w:bCs/>
          <w:i/>
          <w:iCs/>
          <w:color w:val="003333"/>
          <w:sz w:val="20"/>
          <w:szCs w:val="20"/>
          <w:lang w:eastAsia="pl-PL"/>
        </w:rPr>
        <w:t>zadania, których realizacja lub rozpoczęcie nastąpić winno w latach 2007-2010 (2015) (zadania mniej istotne) – następna kadencja władz samorządowych.</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spacing w:before="120" w:after="120" w:line="240" w:lineRule="auto"/>
        <w:rPr>
          <w:rFonts w:ascii="Arial" w:eastAsia="Times New Roman" w:hAnsi="Arial" w:cs="Arial"/>
          <w:b/>
          <w:iCs/>
          <w:color w:val="003333"/>
          <w:sz w:val="24"/>
          <w:szCs w:val="24"/>
          <w:lang w:eastAsia="pl-PL"/>
        </w:rPr>
      </w:pPr>
      <w:r w:rsidRPr="009F38E8">
        <w:rPr>
          <w:rFonts w:ascii="Arial" w:eastAsia="Times New Roman" w:hAnsi="Arial" w:cs="Arial"/>
          <w:color w:val="003333"/>
          <w:sz w:val="18"/>
          <w:szCs w:val="24"/>
          <w:lang w:eastAsia="pl-PL"/>
        </w:rPr>
        <w:tab/>
      </w:r>
      <w:bookmarkStart w:id="14" w:name="_Toc6929117"/>
      <w:r w:rsidRPr="009F38E8">
        <w:rPr>
          <w:rFonts w:ascii="Arial" w:eastAsia="Times New Roman" w:hAnsi="Arial" w:cs="Arial"/>
          <w:b/>
          <w:bCs/>
          <w:color w:val="003333"/>
          <w:sz w:val="24"/>
          <w:lang w:eastAsia="pl-PL"/>
        </w:rPr>
        <w:t>Lista zadań strategicznych Gminy Lubawka</w:t>
      </w:r>
      <w:r w:rsidRPr="009F38E8">
        <w:rPr>
          <w:rFonts w:ascii="Arial" w:eastAsia="Times New Roman" w:hAnsi="Arial" w:cs="Arial"/>
          <w:b/>
          <w:iCs/>
          <w:color w:val="003333"/>
          <w:sz w:val="24"/>
          <w:lang w:eastAsia="pl-PL"/>
        </w:rPr>
        <w:t>.</w:t>
      </w:r>
      <w:bookmarkEnd w:id="14"/>
    </w:p>
    <w:p w:rsidR="009F38E8" w:rsidRPr="009F38E8" w:rsidRDefault="009F38E8" w:rsidP="009F38E8">
      <w:pPr>
        <w:spacing w:after="0" w:line="240" w:lineRule="auto"/>
        <w:rPr>
          <w:rFonts w:ascii="Times New Roman" w:eastAsia="Times New Roman" w:hAnsi="Times New Roman" w:cs="Times New Roman"/>
          <w:color w:val="003333"/>
          <w:sz w:val="24"/>
          <w:szCs w:val="24"/>
          <w:lang w:eastAsia="pl-PL"/>
        </w:rPr>
      </w:pPr>
      <w:r w:rsidRPr="009F38E8">
        <w:rPr>
          <w:rFonts w:ascii="Times New Roman" w:eastAsia="Times New Roman" w:hAnsi="Times New Roman" w:cs="Times New Roman"/>
          <w:color w:val="003333"/>
          <w:sz w:val="24"/>
          <w:szCs w:val="24"/>
          <w:lang w:eastAsia="pl-PL"/>
        </w:rPr>
        <w:t> </w:t>
      </w:r>
    </w:p>
    <w:tbl>
      <w:tblPr>
        <w:tblW w:w="0" w:type="auto"/>
        <w:tblBorders>
          <w:top w:val="thickThinMediumGap" w:sz="24" w:space="0" w:color="auto"/>
          <w:left w:val="thickThinMediumGap" w:sz="24" w:space="0" w:color="auto"/>
          <w:bottom w:val="thinThickMediumGap" w:sz="24" w:space="0" w:color="auto"/>
          <w:right w:val="thinThickMediumGap" w:sz="24" w:space="0" w:color="auto"/>
        </w:tblBorders>
        <w:tblLayout w:type="fixed"/>
        <w:tblCellMar>
          <w:left w:w="70" w:type="dxa"/>
          <w:right w:w="70" w:type="dxa"/>
        </w:tblCellMar>
        <w:tblLook w:val="04A0"/>
      </w:tblPr>
      <w:tblGrid>
        <w:gridCol w:w="637"/>
        <w:gridCol w:w="7371"/>
        <w:gridCol w:w="937"/>
      </w:tblGrid>
      <w:tr w:rsidR="009F38E8" w:rsidRPr="009F38E8">
        <w:trPr>
          <w:tblHeader/>
        </w:trPr>
        <w:tc>
          <w:tcPr>
            <w:tcW w:w="637" w:type="dxa"/>
            <w:tcBorders>
              <w:top w:val="thickThinMediumGap" w:sz="24" w:space="0" w:color="auto"/>
              <w:left w:val="thickThinMediumGap" w:sz="24" w:space="0" w:color="auto"/>
              <w:bottom w:val="single" w:sz="24" w:space="0" w:color="auto"/>
              <w:right w:val="single" w:sz="8" w:space="0" w:color="auto"/>
            </w:tcBorders>
            <w:shd w:val="clear" w:color="auto" w:fill="auto"/>
            <w:vAlign w:val="center"/>
            <w:hideMark/>
          </w:tcPr>
          <w:p w:rsidR="009F38E8" w:rsidRPr="009F38E8" w:rsidRDefault="009F38E8" w:rsidP="009F38E8">
            <w:pPr>
              <w:tabs>
                <w:tab w:val="left" w:pos="708"/>
              </w:tabs>
              <w:spacing w:after="0" w:line="240" w:lineRule="auto"/>
              <w:jc w:val="center"/>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szCs w:val="20"/>
                <w:lang w:eastAsia="pl-PL"/>
              </w:rPr>
              <w:t>l.p.</w:t>
            </w:r>
          </w:p>
        </w:tc>
        <w:tc>
          <w:tcPr>
            <w:tcW w:w="7371" w:type="dxa"/>
            <w:tcBorders>
              <w:top w:val="thickThinMediumGap" w:sz="24" w:space="0" w:color="auto"/>
              <w:left w:val="single" w:sz="8" w:space="0" w:color="auto"/>
              <w:bottom w:val="single" w:sz="24" w:space="0" w:color="auto"/>
              <w:right w:val="single" w:sz="8" w:space="0" w:color="auto"/>
            </w:tcBorders>
            <w:shd w:val="clear" w:color="auto" w:fill="auto"/>
            <w:vAlign w:val="center"/>
            <w:hideMark/>
          </w:tcPr>
          <w:p w:rsidR="009F38E8" w:rsidRPr="009F38E8" w:rsidRDefault="009F38E8" w:rsidP="009F38E8">
            <w:pPr>
              <w:spacing w:before="100" w:beforeAutospacing="1" w:after="100" w:afterAutospacing="1" w:line="240" w:lineRule="auto"/>
              <w:outlineLvl w:val="5"/>
              <w:rPr>
                <w:rFonts w:ascii="Times New Roman" w:eastAsia="Times New Roman" w:hAnsi="Times New Roman" w:cs="Times New Roman"/>
                <w:b/>
                <w:bCs/>
                <w:i/>
                <w:iCs/>
                <w:sz w:val="20"/>
                <w:szCs w:val="20"/>
                <w:lang w:eastAsia="pl-PL"/>
              </w:rPr>
            </w:pPr>
            <w:r w:rsidRPr="009F38E8">
              <w:rPr>
                <w:rFonts w:ascii="Arial" w:eastAsia="Times New Roman" w:hAnsi="Arial" w:cs="Arial"/>
                <w:b/>
                <w:bCs/>
                <w:i/>
                <w:iCs/>
                <w:color w:val="003333"/>
                <w:sz w:val="20"/>
                <w:lang w:eastAsia="pl-PL"/>
              </w:rPr>
              <w:t>Nazwa zadania strategicznego</w:t>
            </w:r>
          </w:p>
        </w:tc>
        <w:tc>
          <w:tcPr>
            <w:tcW w:w="937" w:type="dxa"/>
            <w:tcBorders>
              <w:top w:val="thickThinMediumGap" w:sz="24" w:space="0" w:color="auto"/>
              <w:left w:val="single" w:sz="8" w:space="0" w:color="auto"/>
              <w:bottom w:val="single" w:sz="24" w:space="0" w:color="auto"/>
              <w:right w:val="thinThickMediumGap" w:sz="24" w:space="0" w:color="auto"/>
            </w:tcBorders>
            <w:shd w:val="clear" w:color="auto" w:fill="auto"/>
            <w:vAlign w:val="center"/>
            <w:hideMark/>
          </w:tcPr>
          <w:p w:rsidR="009F38E8" w:rsidRPr="009F38E8" w:rsidRDefault="009F38E8" w:rsidP="009F38E8">
            <w:pPr>
              <w:spacing w:after="0" w:line="240" w:lineRule="auto"/>
              <w:jc w:val="center"/>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Ranga</w:t>
            </w:r>
          </w:p>
        </w:tc>
      </w:tr>
      <w:tr w:rsidR="009F38E8" w:rsidRPr="009F38E8">
        <w:tc>
          <w:tcPr>
            <w:tcW w:w="8945" w:type="dxa"/>
            <w:gridSpan w:val="3"/>
            <w:tcBorders>
              <w:top w:val="single" w:sz="24" w:space="0" w:color="auto"/>
              <w:left w:val="thickThinMediumGap" w:sz="24"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outlineLvl w:val="6"/>
              <w:rPr>
                <w:rFonts w:ascii="Arial" w:eastAsia="Times New Roman" w:hAnsi="Arial" w:cs="Arial"/>
                <w:b/>
                <w:bCs/>
                <w:i/>
                <w:iCs/>
                <w:sz w:val="20"/>
                <w:szCs w:val="20"/>
                <w:lang w:eastAsia="pl-PL"/>
              </w:rPr>
            </w:pPr>
            <w:r w:rsidRPr="009F38E8">
              <w:rPr>
                <w:rFonts w:ascii="Arial" w:eastAsia="Times New Roman" w:hAnsi="Arial" w:cs="Arial"/>
                <w:b/>
                <w:bCs/>
                <w:i/>
                <w:iCs/>
                <w:sz w:val="20"/>
                <w:lang w:eastAsia="pl-PL"/>
              </w:rPr>
              <w:t>SFERA GOSPODARCZA</w:t>
            </w:r>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1.</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Przeniesienie części Kamiennogórskiej Specjalnej Strefy Ekonomicznej Małej Przedsiębiorczości na teren Gminy Lubawka.</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w:t>
            </w:r>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2.</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Aktywizacja Fundacji Rozwoju Gminy Lubawka „Brama Lubawska” jako instrumentu wspierania rozwoju małej i średniej przedsiębiorczości.</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rPr>
                <w:rFonts w:ascii="Arial" w:eastAsia="Times New Roman" w:hAnsi="Arial" w:cs="Arial"/>
                <w:b/>
                <w:bCs/>
                <w:color w:val="003333"/>
                <w:sz w:val="20"/>
                <w:szCs w:val="20"/>
                <w:lang w:eastAsia="pl-PL"/>
              </w:rPr>
            </w:pPr>
            <w:proofErr w:type="spellStart"/>
            <w:r w:rsidRPr="009F38E8">
              <w:rPr>
                <w:rFonts w:ascii="Arial" w:eastAsia="Times New Roman" w:hAnsi="Arial" w:cs="Arial"/>
                <w:b/>
                <w:bCs/>
                <w:color w:val="003333"/>
                <w:sz w:val="20"/>
                <w:szCs w:val="20"/>
                <w:lang w:eastAsia="pl-PL"/>
              </w:rPr>
              <w:t>A-B</w:t>
            </w:r>
            <w:proofErr w:type="spellEnd"/>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3.</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 xml:space="preserve">Rozwój systemu </w:t>
            </w:r>
            <w:proofErr w:type="spellStart"/>
            <w:r w:rsidRPr="009F38E8">
              <w:rPr>
                <w:rFonts w:ascii="Arial" w:eastAsia="Times New Roman" w:hAnsi="Arial" w:cs="Arial"/>
                <w:b/>
                <w:bCs/>
                <w:color w:val="003333"/>
                <w:sz w:val="20"/>
                <w:szCs w:val="20"/>
                <w:lang w:eastAsia="pl-PL"/>
              </w:rPr>
              <w:t>transgranicznych</w:t>
            </w:r>
            <w:proofErr w:type="spellEnd"/>
            <w:r w:rsidRPr="009F38E8">
              <w:rPr>
                <w:rFonts w:ascii="Arial" w:eastAsia="Times New Roman" w:hAnsi="Arial" w:cs="Arial"/>
                <w:b/>
                <w:bCs/>
                <w:color w:val="003333"/>
                <w:sz w:val="20"/>
                <w:szCs w:val="20"/>
                <w:lang w:eastAsia="pl-PL"/>
              </w:rPr>
              <w:t xml:space="preserve"> ścieżek/szlaków/tras turystycznych, przyrodniczo-edukacyjnych, rowerowych i hippicznych.</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A-C</w:t>
            </w:r>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4.</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Aktywizacja gospodarcza (usługowa, turystyczno-rekreacyjna itp.):</w:t>
            </w:r>
          </w:p>
          <w:p w:rsidR="009F38E8" w:rsidRPr="009F38E8" w:rsidRDefault="009F38E8" w:rsidP="009F38E8">
            <w:pPr>
              <w:tabs>
                <w:tab w:val="num" w:pos="782"/>
              </w:tabs>
              <w:spacing w:after="0" w:line="240" w:lineRule="auto"/>
              <w:ind w:left="782" w:hanging="360"/>
              <w:rPr>
                <w:rFonts w:ascii="Arial" w:eastAsia="Times New Roman" w:hAnsi="Arial" w:cs="Arial"/>
                <w:i/>
                <w:iCs/>
                <w:color w:val="003333"/>
                <w:sz w:val="20"/>
                <w:szCs w:val="20"/>
                <w:lang w:eastAsia="pl-PL"/>
              </w:rPr>
            </w:pPr>
            <w:r w:rsidRPr="009F38E8">
              <w:rPr>
                <w:rFonts w:ascii="Arial" w:eastAsia="Times New Roman" w:hAnsi="Arial" w:cs="Arial"/>
                <w:iCs/>
                <w:color w:val="003333"/>
                <w:sz w:val="20"/>
                <w:szCs w:val="20"/>
                <w:lang w:eastAsia="pl-PL"/>
              </w:rPr>
              <w:t>a)</w:t>
            </w:r>
            <w:r w:rsidRPr="009F38E8">
              <w:rPr>
                <w:rFonts w:ascii="Times New Roman" w:eastAsia="Times New Roman" w:hAnsi="Times New Roman" w:cs="Times New Roman"/>
                <w:iCs/>
                <w:color w:val="003333"/>
                <w:sz w:val="14"/>
                <w:szCs w:val="14"/>
                <w:lang w:eastAsia="pl-PL"/>
              </w:rPr>
              <w:t xml:space="preserve">       </w:t>
            </w:r>
            <w:r w:rsidRPr="009F38E8">
              <w:rPr>
                <w:rFonts w:ascii="Arial" w:eastAsia="Times New Roman" w:hAnsi="Arial" w:cs="Arial"/>
                <w:i/>
                <w:iCs/>
                <w:color w:val="003333"/>
                <w:sz w:val="20"/>
                <w:szCs w:val="20"/>
                <w:lang w:eastAsia="pl-PL"/>
              </w:rPr>
              <w:t>budynku dworca kolejowego,</w:t>
            </w:r>
          </w:p>
          <w:p w:rsidR="009F38E8" w:rsidRPr="009F38E8" w:rsidRDefault="009F38E8" w:rsidP="009F38E8">
            <w:pPr>
              <w:tabs>
                <w:tab w:val="num" w:pos="782"/>
              </w:tabs>
              <w:spacing w:after="0" w:line="240" w:lineRule="auto"/>
              <w:ind w:left="782" w:hanging="360"/>
              <w:rPr>
                <w:rFonts w:ascii="Arial" w:eastAsia="Times New Roman" w:hAnsi="Arial" w:cs="Arial"/>
                <w:i/>
                <w:iCs/>
                <w:color w:val="003333"/>
                <w:sz w:val="20"/>
                <w:szCs w:val="20"/>
                <w:lang w:eastAsia="pl-PL"/>
              </w:rPr>
            </w:pPr>
            <w:r w:rsidRPr="009F38E8">
              <w:rPr>
                <w:rFonts w:ascii="Arial" w:eastAsia="Times New Roman" w:hAnsi="Arial" w:cs="Arial"/>
                <w:iCs/>
                <w:color w:val="003333"/>
                <w:sz w:val="20"/>
                <w:szCs w:val="20"/>
                <w:lang w:eastAsia="pl-PL"/>
              </w:rPr>
              <w:t>b)</w:t>
            </w:r>
            <w:r w:rsidRPr="009F38E8">
              <w:rPr>
                <w:rFonts w:ascii="Times New Roman" w:eastAsia="Times New Roman" w:hAnsi="Times New Roman" w:cs="Times New Roman"/>
                <w:iCs/>
                <w:color w:val="003333"/>
                <w:sz w:val="14"/>
                <w:szCs w:val="14"/>
                <w:lang w:eastAsia="pl-PL"/>
              </w:rPr>
              <w:t xml:space="preserve">       </w:t>
            </w:r>
            <w:r w:rsidRPr="009F38E8">
              <w:rPr>
                <w:rFonts w:ascii="Arial" w:eastAsia="Times New Roman" w:hAnsi="Arial" w:cs="Arial"/>
                <w:i/>
                <w:iCs/>
                <w:color w:val="003333"/>
                <w:sz w:val="20"/>
                <w:szCs w:val="20"/>
                <w:lang w:eastAsia="pl-PL"/>
              </w:rPr>
              <w:t>otoczenia „Domów Tkaczy Śl.,</w:t>
            </w:r>
          </w:p>
          <w:p w:rsidR="009F38E8" w:rsidRPr="009F38E8" w:rsidRDefault="009F38E8" w:rsidP="009F38E8">
            <w:pPr>
              <w:tabs>
                <w:tab w:val="num" w:pos="782"/>
              </w:tabs>
              <w:spacing w:after="0" w:line="240" w:lineRule="auto"/>
              <w:ind w:left="782" w:hanging="360"/>
              <w:rPr>
                <w:rFonts w:ascii="Arial" w:eastAsia="Times New Roman" w:hAnsi="Arial" w:cs="Arial"/>
                <w:i/>
                <w:iCs/>
                <w:color w:val="003333"/>
                <w:sz w:val="20"/>
                <w:szCs w:val="20"/>
                <w:lang w:eastAsia="pl-PL"/>
              </w:rPr>
            </w:pPr>
            <w:r w:rsidRPr="009F38E8">
              <w:rPr>
                <w:rFonts w:ascii="Arial" w:eastAsia="Times New Roman" w:hAnsi="Arial" w:cs="Arial"/>
                <w:iCs/>
                <w:color w:val="003333"/>
                <w:sz w:val="20"/>
                <w:szCs w:val="20"/>
                <w:lang w:eastAsia="pl-PL"/>
              </w:rPr>
              <w:t>c)</w:t>
            </w:r>
            <w:r w:rsidRPr="009F38E8">
              <w:rPr>
                <w:rFonts w:ascii="Times New Roman" w:eastAsia="Times New Roman" w:hAnsi="Times New Roman" w:cs="Times New Roman"/>
                <w:iCs/>
                <w:color w:val="003333"/>
                <w:sz w:val="14"/>
                <w:szCs w:val="14"/>
                <w:lang w:eastAsia="pl-PL"/>
              </w:rPr>
              <w:t xml:space="preserve">       </w:t>
            </w:r>
            <w:r w:rsidRPr="009F38E8">
              <w:rPr>
                <w:rFonts w:ascii="Arial" w:eastAsia="Times New Roman" w:hAnsi="Arial" w:cs="Arial"/>
                <w:i/>
                <w:iCs/>
                <w:color w:val="003333"/>
                <w:sz w:val="20"/>
                <w:szCs w:val="20"/>
                <w:lang w:eastAsia="pl-PL"/>
              </w:rPr>
              <w:t>niewykorzystywanych obiektów sportowo-rekreacyjnych,</w:t>
            </w:r>
          </w:p>
          <w:p w:rsidR="009F38E8" w:rsidRPr="009F38E8" w:rsidRDefault="009F38E8" w:rsidP="009F38E8">
            <w:pPr>
              <w:tabs>
                <w:tab w:val="num" w:pos="782"/>
              </w:tabs>
              <w:spacing w:after="0" w:line="240" w:lineRule="auto"/>
              <w:ind w:left="782" w:hanging="36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d)</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i/>
                <w:iCs/>
                <w:color w:val="003333"/>
                <w:sz w:val="20"/>
                <w:szCs w:val="20"/>
                <w:lang w:eastAsia="pl-PL"/>
              </w:rPr>
              <w:t>zbiornika wodnego „Bukówka”,</w:t>
            </w:r>
          </w:p>
          <w:p w:rsidR="009F38E8" w:rsidRPr="009F38E8" w:rsidRDefault="009F38E8" w:rsidP="009F38E8">
            <w:pPr>
              <w:tabs>
                <w:tab w:val="num" w:pos="782"/>
              </w:tabs>
              <w:spacing w:after="0" w:line="240" w:lineRule="auto"/>
              <w:ind w:left="782" w:hanging="36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e)</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i/>
                <w:iCs/>
                <w:color w:val="003333"/>
                <w:sz w:val="20"/>
                <w:szCs w:val="20"/>
                <w:lang w:eastAsia="pl-PL"/>
              </w:rPr>
              <w:t>rynku w miejscowości Chełmsk.</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outlineLvl w:val="4"/>
              <w:rPr>
                <w:rFonts w:ascii="Arial" w:eastAsia="Times New Roman" w:hAnsi="Arial" w:cs="Arial"/>
                <w:b/>
                <w:bCs/>
                <w:color w:val="003333"/>
                <w:sz w:val="20"/>
                <w:szCs w:val="20"/>
                <w:lang w:eastAsia="pl-PL"/>
              </w:rPr>
            </w:pPr>
            <w:proofErr w:type="spellStart"/>
            <w:r w:rsidRPr="009F38E8">
              <w:rPr>
                <w:rFonts w:ascii="Arial" w:eastAsia="Times New Roman" w:hAnsi="Arial" w:cs="Arial"/>
                <w:b/>
                <w:bCs/>
                <w:color w:val="003333"/>
                <w:sz w:val="20"/>
                <w:szCs w:val="20"/>
                <w:lang w:eastAsia="pl-PL"/>
              </w:rPr>
              <w:t>A-B</w:t>
            </w:r>
            <w:proofErr w:type="spellEnd"/>
          </w:p>
          <w:p w:rsidR="009F38E8" w:rsidRPr="009F38E8" w:rsidRDefault="009F38E8" w:rsidP="009F38E8">
            <w:pPr>
              <w:spacing w:after="0" w:line="240" w:lineRule="auto"/>
              <w:rPr>
                <w:rFonts w:ascii="Arial" w:eastAsia="Times New Roman" w:hAnsi="Arial" w:cs="Arial"/>
                <w:i/>
                <w:iCs/>
                <w:color w:val="003333"/>
                <w:sz w:val="20"/>
                <w:szCs w:val="20"/>
                <w:lang w:eastAsia="pl-PL"/>
              </w:rPr>
            </w:pPr>
            <w:proofErr w:type="spellStart"/>
            <w:r w:rsidRPr="009F38E8">
              <w:rPr>
                <w:rFonts w:ascii="Arial" w:eastAsia="Times New Roman" w:hAnsi="Arial" w:cs="Arial"/>
                <w:i/>
                <w:iCs/>
                <w:color w:val="003333"/>
                <w:sz w:val="20"/>
                <w:szCs w:val="20"/>
                <w:lang w:eastAsia="pl-PL"/>
              </w:rPr>
              <w:t>A-B</w:t>
            </w:r>
            <w:proofErr w:type="spellEnd"/>
          </w:p>
          <w:p w:rsidR="009F38E8" w:rsidRPr="009F38E8" w:rsidRDefault="009F38E8" w:rsidP="009F38E8">
            <w:pPr>
              <w:spacing w:after="0" w:line="240" w:lineRule="auto"/>
              <w:rPr>
                <w:rFonts w:ascii="Arial" w:eastAsia="Times New Roman" w:hAnsi="Arial" w:cs="Arial"/>
                <w:i/>
                <w:iCs/>
                <w:color w:val="003333"/>
                <w:sz w:val="20"/>
                <w:szCs w:val="20"/>
                <w:lang w:eastAsia="pl-PL"/>
              </w:rPr>
            </w:pPr>
            <w:proofErr w:type="spellStart"/>
            <w:r w:rsidRPr="009F38E8">
              <w:rPr>
                <w:rFonts w:ascii="Arial" w:eastAsia="Times New Roman" w:hAnsi="Arial" w:cs="Arial"/>
                <w:i/>
                <w:iCs/>
                <w:color w:val="003333"/>
                <w:sz w:val="20"/>
                <w:szCs w:val="20"/>
                <w:lang w:eastAsia="pl-PL"/>
              </w:rPr>
              <w:t>A-B</w:t>
            </w:r>
            <w:proofErr w:type="spellEnd"/>
          </w:p>
          <w:p w:rsidR="009F38E8" w:rsidRPr="009F38E8" w:rsidRDefault="009F38E8" w:rsidP="009F38E8">
            <w:pPr>
              <w:spacing w:after="0" w:line="240" w:lineRule="auto"/>
              <w:rPr>
                <w:rFonts w:ascii="Arial" w:eastAsia="Times New Roman" w:hAnsi="Arial" w:cs="Arial"/>
                <w:i/>
                <w:iCs/>
                <w:color w:val="003333"/>
                <w:sz w:val="20"/>
                <w:szCs w:val="20"/>
                <w:lang w:eastAsia="pl-PL"/>
              </w:rPr>
            </w:pPr>
            <w:r w:rsidRPr="009F38E8">
              <w:rPr>
                <w:rFonts w:ascii="Arial" w:eastAsia="Times New Roman" w:hAnsi="Arial" w:cs="Arial"/>
                <w:i/>
                <w:iCs/>
                <w:color w:val="003333"/>
                <w:sz w:val="20"/>
                <w:szCs w:val="20"/>
                <w:lang w:eastAsia="pl-PL"/>
              </w:rPr>
              <w:t>B</w:t>
            </w:r>
          </w:p>
          <w:p w:rsidR="009F38E8" w:rsidRPr="009F38E8" w:rsidRDefault="009F38E8" w:rsidP="009F38E8">
            <w:pPr>
              <w:spacing w:after="0" w:line="240" w:lineRule="auto"/>
              <w:rPr>
                <w:rFonts w:ascii="Arial" w:eastAsia="Times New Roman" w:hAnsi="Arial" w:cs="Arial"/>
                <w:i/>
                <w:iCs/>
                <w:color w:val="003333"/>
                <w:sz w:val="20"/>
                <w:szCs w:val="20"/>
                <w:lang w:eastAsia="pl-PL"/>
              </w:rPr>
            </w:pPr>
            <w:r w:rsidRPr="009F38E8">
              <w:rPr>
                <w:rFonts w:ascii="Arial" w:eastAsia="Times New Roman" w:hAnsi="Arial" w:cs="Arial"/>
                <w:i/>
                <w:iCs/>
                <w:color w:val="003333"/>
                <w:sz w:val="20"/>
                <w:szCs w:val="20"/>
                <w:lang w:eastAsia="pl-PL"/>
              </w:rPr>
              <w:t>B</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i/>
                <w:iCs/>
                <w:color w:val="003333"/>
                <w:sz w:val="20"/>
                <w:szCs w:val="20"/>
                <w:lang w:eastAsia="pl-PL"/>
              </w:rPr>
              <w:t>B</w:t>
            </w:r>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5.</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Uregulowanie stanu prawnego obiektów ważnych dla rozwoju gminy, takich jak:</w:t>
            </w:r>
          </w:p>
          <w:p w:rsidR="009F38E8" w:rsidRPr="009F38E8" w:rsidRDefault="009F38E8" w:rsidP="009F38E8">
            <w:pPr>
              <w:tabs>
                <w:tab w:val="num" w:pos="720"/>
              </w:tabs>
              <w:spacing w:after="0" w:line="240" w:lineRule="auto"/>
              <w:ind w:left="720" w:hanging="360"/>
              <w:rPr>
                <w:rFonts w:ascii="Arial" w:eastAsia="Times New Roman" w:hAnsi="Arial" w:cs="Arial"/>
                <w:i/>
                <w:iCs/>
                <w:color w:val="003333"/>
                <w:sz w:val="20"/>
                <w:szCs w:val="20"/>
                <w:lang w:eastAsia="pl-PL"/>
              </w:rPr>
            </w:pPr>
            <w:r w:rsidRPr="009F38E8">
              <w:rPr>
                <w:rFonts w:ascii="Arial" w:eastAsia="Times New Roman" w:hAnsi="Arial" w:cs="Arial"/>
                <w:iCs/>
                <w:color w:val="003333"/>
                <w:sz w:val="20"/>
                <w:szCs w:val="20"/>
                <w:lang w:eastAsia="pl-PL"/>
              </w:rPr>
              <w:t>a)</w:t>
            </w:r>
            <w:r w:rsidRPr="009F38E8">
              <w:rPr>
                <w:rFonts w:ascii="Times New Roman" w:eastAsia="Times New Roman" w:hAnsi="Times New Roman" w:cs="Times New Roman"/>
                <w:iCs/>
                <w:color w:val="003333"/>
                <w:sz w:val="14"/>
                <w:szCs w:val="14"/>
                <w:lang w:eastAsia="pl-PL"/>
              </w:rPr>
              <w:t xml:space="preserve">       </w:t>
            </w:r>
            <w:r w:rsidRPr="009F38E8">
              <w:rPr>
                <w:rFonts w:ascii="Arial" w:eastAsia="Times New Roman" w:hAnsi="Arial" w:cs="Arial"/>
                <w:i/>
                <w:iCs/>
                <w:color w:val="003333"/>
                <w:sz w:val="20"/>
                <w:szCs w:val="20"/>
                <w:lang w:eastAsia="pl-PL"/>
              </w:rPr>
              <w:t>zbiornik wodny „Bukówka”,</w:t>
            </w:r>
          </w:p>
          <w:p w:rsidR="009F38E8" w:rsidRPr="009F38E8" w:rsidRDefault="009F38E8" w:rsidP="009F38E8">
            <w:pPr>
              <w:tabs>
                <w:tab w:val="num" w:pos="720"/>
              </w:tabs>
              <w:spacing w:after="0" w:line="240" w:lineRule="auto"/>
              <w:ind w:left="720" w:hanging="360"/>
              <w:rPr>
                <w:rFonts w:ascii="Arial" w:eastAsia="Times New Roman" w:hAnsi="Arial" w:cs="Arial"/>
                <w:i/>
                <w:iCs/>
                <w:color w:val="003333"/>
                <w:sz w:val="20"/>
                <w:szCs w:val="20"/>
                <w:lang w:eastAsia="pl-PL"/>
              </w:rPr>
            </w:pPr>
            <w:r w:rsidRPr="009F38E8">
              <w:rPr>
                <w:rFonts w:ascii="Arial" w:eastAsia="Times New Roman" w:hAnsi="Arial" w:cs="Arial"/>
                <w:iCs/>
                <w:color w:val="003333"/>
                <w:sz w:val="20"/>
                <w:szCs w:val="20"/>
                <w:lang w:eastAsia="pl-PL"/>
              </w:rPr>
              <w:t>b)</w:t>
            </w:r>
            <w:r w:rsidRPr="009F38E8">
              <w:rPr>
                <w:rFonts w:ascii="Times New Roman" w:eastAsia="Times New Roman" w:hAnsi="Times New Roman" w:cs="Times New Roman"/>
                <w:iCs/>
                <w:color w:val="003333"/>
                <w:sz w:val="14"/>
                <w:szCs w:val="14"/>
                <w:lang w:eastAsia="pl-PL"/>
              </w:rPr>
              <w:t xml:space="preserve">       </w:t>
            </w:r>
            <w:r w:rsidRPr="009F38E8">
              <w:rPr>
                <w:rFonts w:ascii="Arial" w:eastAsia="Times New Roman" w:hAnsi="Arial" w:cs="Arial"/>
                <w:i/>
                <w:iCs/>
                <w:color w:val="003333"/>
                <w:sz w:val="20"/>
                <w:szCs w:val="20"/>
                <w:lang w:eastAsia="pl-PL"/>
              </w:rPr>
              <w:t>wyciąg narciarski,</w:t>
            </w:r>
          </w:p>
          <w:p w:rsidR="009F38E8" w:rsidRPr="009F38E8" w:rsidRDefault="009F38E8" w:rsidP="009F38E8">
            <w:pPr>
              <w:tabs>
                <w:tab w:val="num" w:pos="720"/>
              </w:tabs>
              <w:spacing w:after="0" w:line="240" w:lineRule="auto"/>
              <w:ind w:left="720" w:hanging="360"/>
              <w:rPr>
                <w:rFonts w:ascii="Arial" w:eastAsia="Times New Roman" w:hAnsi="Arial" w:cs="Arial"/>
                <w:i/>
                <w:iCs/>
                <w:color w:val="003333"/>
                <w:sz w:val="20"/>
                <w:szCs w:val="20"/>
                <w:lang w:eastAsia="pl-PL"/>
              </w:rPr>
            </w:pPr>
            <w:r w:rsidRPr="009F38E8">
              <w:rPr>
                <w:rFonts w:ascii="Arial" w:eastAsia="Times New Roman" w:hAnsi="Arial" w:cs="Arial"/>
                <w:iCs/>
                <w:color w:val="003333"/>
                <w:sz w:val="20"/>
                <w:szCs w:val="20"/>
                <w:lang w:eastAsia="pl-PL"/>
              </w:rPr>
              <w:t>c)</w:t>
            </w:r>
            <w:r w:rsidRPr="009F38E8">
              <w:rPr>
                <w:rFonts w:ascii="Times New Roman" w:eastAsia="Times New Roman" w:hAnsi="Times New Roman" w:cs="Times New Roman"/>
                <w:iCs/>
                <w:color w:val="003333"/>
                <w:sz w:val="14"/>
                <w:szCs w:val="14"/>
                <w:lang w:eastAsia="pl-PL"/>
              </w:rPr>
              <w:t xml:space="preserve">       </w:t>
            </w:r>
            <w:r w:rsidRPr="009F38E8">
              <w:rPr>
                <w:rFonts w:ascii="Arial" w:eastAsia="Times New Roman" w:hAnsi="Arial" w:cs="Arial"/>
                <w:i/>
                <w:iCs/>
                <w:color w:val="003333"/>
                <w:sz w:val="20"/>
                <w:szCs w:val="20"/>
                <w:lang w:eastAsia="pl-PL"/>
              </w:rPr>
              <w:t>skocznia narciarska,</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d)</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i/>
                <w:iCs/>
                <w:color w:val="003333"/>
                <w:sz w:val="20"/>
                <w:szCs w:val="20"/>
                <w:lang w:eastAsia="pl-PL"/>
              </w:rPr>
              <w:t>nieruchomości gruntowe w sąsiedztwie przejścia granicznego w Chełmsku Śl.</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outlineLvl w:val="4"/>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spacing w:after="0" w:line="240" w:lineRule="auto"/>
              <w:rPr>
                <w:rFonts w:ascii="Arial" w:eastAsia="Times New Roman" w:hAnsi="Arial" w:cs="Arial"/>
                <w:i/>
                <w:iCs/>
                <w:color w:val="003333"/>
                <w:sz w:val="20"/>
                <w:szCs w:val="20"/>
                <w:lang w:eastAsia="pl-PL"/>
              </w:rPr>
            </w:pPr>
            <w:r w:rsidRPr="009F38E8">
              <w:rPr>
                <w:rFonts w:ascii="Arial" w:eastAsia="Times New Roman" w:hAnsi="Arial" w:cs="Arial"/>
                <w:i/>
                <w:iCs/>
                <w:color w:val="003333"/>
                <w:sz w:val="20"/>
                <w:szCs w:val="20"/>
                <w:lang w:eastAsia="pl-PL"/>
              </w:rPr>
              <w:t>A</w:t>
            </w:r>
          </w:p>
          <w:p w:rsidR="009F38E8" w:rsidRPr="009F38E8" w:rsidRDefault="009F38E8" w:rsidP="009F38E8">
            <w:pPr>
              <w:spacing w:after="0" w:line="240" w:lineRule="auto"/>
              <w:rPr>
                <w:rFonts w:ascii="Arial" w:eastAsia="Times New Roman" w:hAnsi="Arial" w:cs="Arial"/>
                <w:i/>
                <w:iCs/>
                <w:color w:val="003333"/>
                <w:sz w:val="20"/>
                <w:szCs w:val="20"/>
                <w:lang w:eastAsia="pl-PL"/>
              </w:rPr>
            </w:pPr>
            <w:r w:rsidRPr="009F38E8">
              <w:rPr>
                <w:rFonts w:ascii="Arial" w:eastAsia="Times New Roman" w:hAnsi="Arial" w:cs="Arial"/>
                <w:i/>
                <w:iCs/>
                <w:color w:val="003333"/>
                <w:sz w:val="20"/>
                <w:szCs w:val="20"/>
                <w:lang w:eastAsia="pl-PL"/>
              </w:rPr>
              <w:t>A</w:t>
            </w:r>
          </w:p>
          <w:p w:rsidR="009F38E8" w:rsidRPr="009F38E8" w:rsidRDefault="009F38E8" w:rsidP="009F38E8">
            <w:pPr>
              <w:spacing w:after="0" w:line="240" w:lineRule="auto"/>
              <w:rPr>
                <w:rFonts w:ascii="Arial" w:eastAsia="Times New Roman" w:hAnsi="Arial" w:cs="Arial"/>
                <w:i/>
                <w:iCs/>
                <w:color w:val="003333"/>
                <w:sz w:val="20"/>
                <w:szCs w:val="20"/>
                <w:lang w:eastAsia="pl-PL"/>
              </w:rPr>
            </w:pPr>
            <w:r w:rsidRPr="009F38E8">
              <w:rPr>
                <w:rFonts w:ascii="Arial" w:eastAsia="Times New Roman" w:hAnsi="Arial" w:cs="Arial"/>
                <w:i/>
                <w:iCs/>
                <w:color w:val="003333"/>
                <w:sz w:val="20"/>
                <w:szCs w:val="20"/>
                <w:lang w:eastAsia="pl-PL"/>
              </w:rPr>
              <w:t>A</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i/>
                <w:iCs/>
                <w:color w:val="003333"/>
                <w:sz w:val="20"/>
                <w:szCs w:val="20"/>
                <w:lang w:eastAsia="pl-PL"/>
              </w:rPr>
              <w:t>A</w:t>
            </w:r>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6.</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Wielojęzyczne, turystyczno-informacyjne oznakowanie dróg i przejść granicznych oraz wszystkich rodzajów tras turystyczno-rekreacyjnych.</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rPr>
                <w:rFonts w:ascii="Arial" w:eastAsia="Times New Roman" w:hAnsi="Arial" w:cs="Arial"/>
                <w:b/>
                <w:bCs/>
                <w:color w:val="003333"/>
                <w:sz w:val="20"/>
                <w:szCs w:val="20"/>
                <w:lang w:eastAsia="pl-PL"/>
              </w:rPr>
            </w:pPr>
            <w:proofErr w:type="spellStart"/>
            <w:r w:rsidRPr="009F38E8">
              <w:rPr>
                <w:rFonts w:ascii="Arial" w:eastAsia="Times New Roman" w:hAnsi="Arial" w:cs="Arial"/>
                <w:b/>
                <w:bCs/>
                <w:color w:val="003333"/>
                <w:sz w:val="20"/>
                <w:szCs w:val="20"/>
                <w:lang w:eastAsia="pl-PL"/>
              </w:rPr>
              <w:t>A-B</w:t>
            </w:r>
            <w:proofErr w:type="spellEnd"/>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7.</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 xml:space="preserve">Opracowanie i wdrożenie programu gospodarczej promocji gminy. </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 xml:space="preserve">A, </w:t>
            </w:r>
            <w:proofErr w:type="spellStart"/>
            <w:r w:rsidRPr="009F38E8">
              <w:rPr>
                <w:rFonts w:ascii="Arial" w:eastAsia="Times New Roman" w:hAnsi="Arial" w:cs="Arial"/>
                <w:b/>
                <w:bCs/>
                <w:color w:val="003333"/>
                <w:sz w:val="20"/>
                <w:szCs w:val="20"/>
                <w:lang w:eastAsia="pl-PL"/>
              </w:rPr>
              <w:t>B-C</w:t>
            </w:r>
            <w:proofErr w:type="spellEnd"/>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8.</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Opracowanie, przyjęcie w formie uchwały i wdrożenie programu lokalnej polityki gospodarczej.</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 A-C</w:t>
            </w:r>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9.</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Inicjacja i wsparcie przez samorząd lokalny procesu tworzenia grup producenckich.</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proofErr w:type="spellStart"/>
            <w:r w:rsidRPr="009F38E8">
              <w:rPr>
                <w:rFonts w:ascii="Arial" w:eastAsia="Times New Roman" w:hAnsi="Arial" w:cs="Arial"/>
                <w:b/>
                <w:bCs/>
                <w:color w:val="003333"/>
                <w:sz w:val="20"/>
                <w:szCs w:val="20"/>
                <w:lang w:eastAsia="pl-PL"/>
              </w:rPr>
              <w:t>A-B</w:t>
            </w:r>
            <w:proofErr w:type="spellEnd"/>
          </w:p>
        </w:tc>
      </w:tr>
      <w:tr w:rsidR="009F38E8" w:rsidRPr="009F38E8">
        <w:tc>
          <w:tcPr>
            <w:tcW w:w="8945" w:type="dxa"/>
            <w:gridSpan w:val="3"/>
            <w:tcBorders>
              <w:top w:val="single" w:sz="8" w:space="0" w:color="auto"/>
              <w:left w:val="thickThinMediumGap" w:sz="24" w:space="0" w:color="auto"/>
              <w:bottom w:val="single" w:sz="8" w:space="0" w:color="auto"/>
              <w:right w:val="thinThickMediumGap" w:sz="24" w:space="0" w:color="auto"/>
            </w:tcBorders>
            <w:shd w:val="clear" w:color="auto" w:fill="auto"/>
            <w:hideMark/>
          </w:tcPr>
          <w:p w:rsidR="009F38E8" w:rsidRPr="009F38E8" w:rsidRDefault="009F38E8" w:rsidP="009F38E8">
            <w:pPr>
              <w:tabs>
                <w:tab w:val="left" w:pos="708"/>
              </w:tabs>
              <w:spacing w:after="0" w:line="240" w:lineRule="auto"/>
              <w:jc w:val="center"/>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szCs w:val="20"/>
                <w:lang w:eastAsia="pl-PL"/>
              </w:rPr>
              <w:t>SFERA SPOŁECZNA</w:t>
            </w:r>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10.</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color w:val="003333"/>
                <w:sz w:val="20"/>
                <w:szCs w:val="20"/>
                <w:lang w:eastAsia="pl-PL"/>
              </w:rPr>
            </w:pPr>
            <w:r w:rsidRPr="009F38E8">
              <w:rPr>
                <w:rFonts w:ascii="Arial" w:eastAsia="Times New Roman" w:hAnsi="Arial" w:cs="Arial"/>
                <w:b/>
                <w:color w:val="003333"/>
                <w:sz w:val="20"/>
                <w:szCs w:val="20"/>
                <w:lang w:eastAsia="pl-PL"/>
              </w:rPr>
              <w:t>Wprowadzenie w Urzędzie Miasta i Gminy stałego monitoringu możliwości pozyskania wsparcia zewnętrznego (finansowego i merytorycznego) przedsięwzięć służących realizacji Strategii Rozwoju Gminy Lubawka.</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rPr>
                <w:rFonts w:ascii="Arial" w:eastAsia="Times New Roman" w:hAnsi="Arial" w:cs="Arial"/>
                <w:b/>
                <w:color w:val="003333"/>
                <w:sz w:val="20"/>
                <w:szCs w:val="20"/>
                <w:lang w:eastAsia="pl-PL"/>
              </w:rPr>
            </w:pPr>
            <w:r w:rsidRPr="009F38E8">
              <w:rPr>
                <w:rFonts w:ascii="Arial" w:eastAsia="Times New Roman" w:hAnsi="Arial" w:cs="Arial"/>
                <w:b/>
                <w:color w:val="003333"/>
                <w:sz w:val="20"/>
                <w:szCs w:val="20"/>
                <w:lang w:eastAsia="pl-PL"/>
              </w:rPr>
              <w:t>A</w:t>
            </w:r>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11.</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lastRenderedPageBreak/>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lastRenderedPageBreak/>
              <w:t xml:space="preserve">Partycypacja samorządu lokalnego w społecznych inicjatywach o charakterze kulturalnym, ze szczególnym uwzględnieniem inicjatyw </w:t>
            </w:r>
            <w:proofErr w:type="spellStart"/>
            <w:r w:rsidRPr="009F38E8">
              <w:rPr>
                <w:rFonts w:ascii="Arial" w:eastAsia="Times New Roman" w:hAnsi="Arial" w:cs="Arial"/>
                <w:b/>
                <w:bCs/>
                <w:color w:val="003333"/>
                <w:sz w:val="20"/>
                <w:szCs w:val="20"/>
                <w:lang w:eastAsia="pl-PL"/>
              </w:rPr>
              <w:lastRenderedPageBreak/>
              <w:t>transgranicznych</w:t>
            </w:r>
            <w:proofErr w:type="spellEnd"/>
            <w:r w:rsidRPr="009F38E8">
              <w:rPr>
                <w:rFonts w:ascii="Arial" w:eastAsia="Times New Roman" w:hAnsi="Arial" w:cs="Arial"/>
                <w:b/>
                <w:bCs/>
                <w:color w:val="003333"/>
                <w:sz w:val="20"/>
                <w:szCs w:val="20"/>
                <w:lang w:eastAsia="pl-PL"/>
              </w:rPr>
              <w:t>.</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lastRenderedPageBreak/>
              <w:t>A-C</w:t>
            </w:r>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lastRenderedPageBreak/>
              <w:t>12.</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Dostosowanie struktury kwalifikacji mieszkańców do potrzeb rynku pracy oraz podniesienie jakości i warunków kształcenia:</w:t>
            </w:r>
          </w:p>
          <w:p w:rsidR="009F38E8" w:rsidRPr="009F38E8" w:rsidRDefault="009F38E8" w:rsidP="009F38E8">
            <w:pPr>
              <w:tabs>
                <w:tab w:val="num" w:pos="720"/>
              </w:tabs>
              <w:spacing w:after="0" w:line="240" w:lineRule="auto"/>
              <w:ind w:left="720" w:hanging="360"/>
              <w:rPr>
                <w:rFonts w:ascii="Arial" w:eastAsia="Times New Roman" w:hAnsi="Arial" w:cs="Arial"/>
                <w:i/>
                <w:iCs/>
                <w:color w:val="003333"/>
                <w:sz w:val="20"/>
                <w:szCs w:val="20"/>
                <w:lang w:eastAsia="pl-PL"/>
              </w:rPr>
            </w:pPr>
            <w:r w:rsidRPr="009F38E8">
              <w:rPr>
                <w:rFonts w:ascii="Arial" w:eastAsia="Times New Roman" w:hAnsi="Arial" w:cs="Arial"/>
                <w:iCs/>
                <w:color w:val="003333"/>
                <w:sz w:val="20"/>
                <w:szCs w:val="20"/>
                <w:lang w:eastAsia="pl-PL"/>
              </w:rPr>
              <w:t>a)</w:t>
            </w:r>
            <w:r w:rsidRPr="009F38E8">
              <w:rPr>
                <w:rFonts w:ascii="Times New Roman" w:eastAsia="Times New Roman" w:hAnsi="Times New Roman" w:cs="Times New Roman"/>
                <w:iCs/>
                <w:color w:val="003333"/>
                <w:sz w:val="14"/>
                <w:szCs w:val="14"/>
                <w:lang w:eastAsia="pl-PL"/>
              </w:rPr>
              <w:t xml:space="preserve">       </w:t>
            </w:r>
            <w:r w:rsidRPr="009F38E8">
              <w:rPr>
                <w:rFonts w:ascii="Arial" w:eastAsia="Times New Roman" w:hAnsi="Arial" w:cs="Arial"/>
                <w:i/>
                <w:iCs/>
                <w:color w:val="003333"/>
                <w:sz w:val="20"/>
                <w:szCs w:val="20"/>
                <w:lang w:eastAsia="pl-PL"/>
              </w:rPr>
              <w:t xml:space="preserve">utworzenie szkoły </w:t>
            </w:r>
            <w:proofErr w:type="spellStart"/>
            <w:r w:rsidRPr="009F38E8">
              <w:rPr>
                <w:rFonts w:ascii="Arial" w:eastAsia="Times New Roman" w:hAnsi="Arial" w:cs="Arial"/>
                <w:i/>
                <w:iCs/>
                <w:color w:val="003333"/>
                <w:sz w:val="20"/>
                <w:szCs w:val="20"/>
                <w:lang w:eastAsia="pl-PL"/>
              </w:rPr>
              <w:t>ponadgimnazjalnej</w:t>
            </w:r>
            <w:proofErr w:type="spellEnd"/>
            <w:r w:rsidRPr="009F38E8">
              <w:rPr>
                <w:rFonts w:ascii="Arial" w:eastAsia="Times New Roman" w:hAnsi="Arial" w:cs="Arial"/>
                <w:i/>
                <w:iCs/>
                <w:color w:val="003333"/>
                <w:sz w:val="20"/>
                <w:szCs w:val="20"/>
                <w:lang w:eastAsia="pl-PL"/>
              </w:rPr>
              <w:t>,</w:t>
            </w:r>
          </w:p>
          <w:p w:rsidR="009F38E8" w:rsidRPr="009F38E8" w:rsidRDefault="009F38E8" w:rsidP="009F38E8">
            <w:pPr>
              <w:tabs>
                <w:tab w:val="num" w:pos="720"/>
              </w:tabs>
              <w:spacing w:after="0" w:line="240" w:lineRule="auto"/>
              <w:ind w:left="720" w:hanging="360"/>
              <w:rPr>
                <w:rFonts w:ascii="Arial" w:eastAsia="Times New Roman" w:hAnsi="Arial" w:cs="Arial"/>
                <w:i/>
                <w:iCs/>
                <w:color w:val="003333"/>
                <w:sz w:val="20"/>
                <w:szCs w:val="20"/>
                <w:lang w:eastAsia="pl-PL"/>
              </w:rPr>
            </w:pPr>
            <w:r w:rsidRPr="009F38E8">
              <w:rPr>
                <w:rFonts w:ascii="Arial" w:eastAsia="Times New Roman" w:hAnsi="Arial" w:cs="Arial"/>
                <w:iCs/>
                <w:color w:val="003333"/>
                <w:sz w:val="20"/>
                <w:szCs w:val="20"/>
                <w:lang w:eastAsia="pl-PL"/>
              </w:rPr>
              <w:t>b)</w:t>
            </w:r>
            <w:r w:rsidRPr="009F38E8">
              <w:rPr>
                <w:rFonts w:ascii="Times New Roman" w:eastAsia="Times New Roman" w:hAnsi="Times New Roman" w:cs="Times New Roman"/>
                <w:iCs/>
                <w:color w:val="003333"/>
                <w:sz w:val="14"/>
                <w:szCs w:val="14"/>
                <w:lang w:eastAsia="pl-PL"/>
              </w:rPr>
              <w:t xml:space="preserve">       </w:t>
            </w:r>
            <w:r w:rsidRPr="009F38E8">
              <w:rPr>
                <w:rFonts w:ascii="Arial" w:eastAsia="Times New Roman" w:hAnsi="Arial" w:cs="Arial"/>
                <w:i/>
                <w:iCs/>
                <w:color w:val="003333"/>
                <w:sz w:val="20"/>
                <w:szCs w:val="20"/>
                <w:lang w:eastAsia="pl-PL"/>
              </w:rPr>
              <w:t>prowadzenie i wspieranie działań służących zmianie lub/i uzupełnieniu kwalifikacji osób bezrobotnych,</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c)</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i/>
                <w:iCs/>
                <w:color w:val="003333"/>
                <w:sz w:val="20"/>
                <w:szCs w:val="20"/>
                <w:lang w:eastAsia="pl-PL"/>
              </w:rPr>
              <w:t>prowadzenie i wspieranie działań służących edukacji w zakresie prowadzenia działalności gospodarczej,</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d)</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i/>
                <w:iCs/>
                <w:color w:val="003333"/>
                <w:sz w:val="20"/>
                <w:szCs w:val="20"/>
                <w:lang w:eastAsia="pl-PL"/>
              </w:rPr>
              <w:t>modernizacja, przeniesienie lub budowa nowego obiektu szkoły podstawowej.</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outlineLvl w:val="4"/>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A-C</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 </w:t>
            </w:r>
          </w:p>
          <w:p w:rsidR="009F38E8" w:rsidRPr="009F38E8" w:rsidRDefault="009F38E8" w:rsidP="009F38E8">
            <w:pPr>
              <w:spacing w:after="0" w:line="240" w:lineRule="auto"/>
              <w:rPr>
                <w:rFonts w:ascii="Arial" w:eastAsia="Times New Roman" w:hAnsi="Arial" w:cs="Arial"/>
                <w:i/>
                <w:iCs/>
                <w:color w:val="003333"/>
                <w:sz w:val="20"/>
                <w:szCs w:val="20"/>
                <w:lang w:eastAsia="pl-PL"/>
              </w:rPr>
            </w:pPr>
            <w:r w:rsidRPr="009F38E8">
              <w:rPr>
                <w:rFonts w:ascii="Arial" w:eastAsia="Times New Roman" w:hAnsi="Arial" w:cs="Arial"/>
                <w:i/>
                <w:iCs/>
                <w:color w:val="003333"/>
                <w:sz w:val="20"/>
                <w:szCs w:val="20"/>
                <w:lang w:eastAsia="pl-PL"/>
              </w:rPr>
              <w:t>B</w:t>
            </w:r>
          </w:p>
          <w:p w:rsidR="009F38E8" w:rsidRPr="009F38E8" w:rsidRDefault="009F38E8" w:rsidP="009F38E8">
            <w:pPr>
              <w:spacing w:after="0" w:line="240" w:lineRule="auto"/>
              <w:rPr>
                <w:rFonts w:ascii="Arial" w:eastAsia="Times New Roman" w:hAnsi="Arial" w:cs="Arial"/>
                <w:i/>
                <w:iCs/>
                <w:color w:val="003333"/>
                <w:sz w:val="20"/>
                <w:szCs w:val="20"/>
                <w:lang w:eastAsia="pl-PL"/>
              </w:rPr>
            </w:pPr>
            <w:r w:rsidRPr="009F38E8">
              <w:rPr>
                <w:rFonts w:ascii="Arial" w:eastAsia="Times New Roman" w:hAnsi="Arial" w:cs="Arial"/>
                <w:i/>
                <w:iCs/>
                <w:color w:val="003333"/>
                <w:sz w:val="20"/>
                <w:szCs w:val="20"/>
                <w:lang w:eastAsia="pl-PL"/>
              </w:rPr>
              <w:t>A-C</w:t>
            </w:r>
          </w:p>
          <w:p w:rsidR="009F38E8" w:rsidRPr="009F38E8" w:rsidRDefault="009F38E8" w:rsidP="009F38E8">
            <w:pPr>
              <w:spacing w:after="0" w:line="240" w:lineRule="auto"/>
              <w:rPr>
                <w:rFonts w:ascii="Arial" w:eastAsia="Times New Roman" w:hAnsi="Arial" w:cs="Arial"/>
                <w:i/>
                <w:iCs/>
                <w:color w:val="003333"/>
                <w:sz w:val="20"/>
                <w:szCs w:val="20"/>
                <w:lang w:eastAsia="pl-PL"/>
              </w:rPr>
            </w:pPr>
            <w:r w:rsidRPr="009F38E8">
              <w:rPr>
                <w:rFonts w:ascii="Arial" w:eastAsia="Times New Roman" w:hAnsi="Arial" w:cs="Arial"/>
                <w:i/>
                <w:iCs/>
                <w:color w:val="003333"/>
                <w:sz w:val="20"/>
                <w:szCs w:val="20"/>
                <w:lang w:eastAsia="pl-PL"/>
              </w:rPr>
              <w:t> </w:t>
            </w:r>
          </w:p>
          <w:p w:rsidR="009F38E8" w:rsidRPr="009F38E8" w:rsidRDefault="009F38E8" w:rsidP="009F38E8">
            <w:pPr>
              <w:spacing w:after="0" w:line="240" w:lineRule="auto"/>
              <w:rPr>
                <w:rFonts w:ascii="Arial" w:eastAsia="Times New Roman" w:hAnsi="Arial" w:cs="Arial"/>
                <w:i/>
                <w:iCs/>
                <w:color w:val="003333"/>
                <w:sz w:val="20"/>
                <w:szCs w:val="20"/>
                <w:lang w:eastAsia="pl-PL"/>
              </w:rPr>
            </w:pPr>
            <w:proofErr w:type="spellStart"/>
            <w:r w:rsidRPr="009F38E8">
              <w:rPr>
                <w:rFonts w:ascii="Arial" w:eastAsia="Times New Roman" w:hAnsi="Arial" w:cs="Arial"/>
                <w:i/>
                <w:iCs/>
                <w:color w:val="003333"/>
                <w:sz w:val="20"/>
                <w:szCs w:val="20"/>
                <w:lang w:eastAsia="pl-PL"/>
              </w:rPr>
              <w:t>B-C</w:t>
            </w:r>
            <w:proofErr w:type="spellEnd"/>
          </w:p>
          <w:p w:rsidR="009F38E8" w:rsidRPr="009F38E8" w:rsidRDefault="009F38E8" w:rsidP="009F38E8">
            <w:pPr>
              <w:spacing w:after="0" w:line="240" w:lineRule="auto"/>
              <w:rPr>
                <w:rFonts w:ascii="Arial" w:eastAsia="Times New Roman" w:hAnsi="Arial" w:cs="Arial"/>
                <w:i/>
                <w:iCs/>
                <w:color w:val="003333"/>
                <w:sz w:val="20"/>
                <w:szCs w:val="20"/>
                <w:lang w:eastAsia="pl-PL"/>
              </w:rPr>
            </w:pPr>
            <w:r w:rsidRPr="009F38E8">
              <w:rPr>
                <w:rFonts w:ascii="Arial" w:eastAsia="Times New Roman" w:hAnsi="Arial" w:cs="Arial"/>
                <w:i/>
                <w:iCs/>
                <w:color w:val="003333"/>
                <w:sz w:val="20"/>
                <w:szCs w:val="20"/>
                <w:lang w:eastAsia="pl-PL"/>
              </w:rPr>
              <w:t> </w:t>
            </w:r>
          </w:p>
          <w:p w:rsidR="009F38E8" w:rsidRPr="009F38E8" w:rsidRDefault="009F38E8" w:rsidP="009F38E8">
            <w:pPr>
              <w:spacing w:after="0" w:line="240" w:lineRule="auto"/>
              <w:rPr>
                <w:rFonts w:ascii="Arial" w:eastAsia="Times New Roman" w:hAnsi="Arial" w:cs="Arial"/>
                <w:color w:val="003333"/>
                <w:sz w:val="20"/>
                <w:szCs w:val="20"/>
                <w:lang w:eastAsia="pl-PL"/>
              </w:rPr>
            </w:pPr>
            <w:proofErr w:type="spellStart"/>
            <w:r w:rsidRPr="009F38E8">
              <w:rPr>
                <w:rFonts w:ascii="Arial" w:eastAsia="Times New Roman" w:hAnsi="Arial" w:cs="Arial"/>
                <w:i/>
                <w:iCs/>
                <w:color w:val="003333"/>
                <w:sz w:val="20"/>
                <w:szCs w:val="20"/>
                <w:lang w:eastAsia="pl-PL"/>
              </w:rPr>
              <w:t>A-B</w:t>
            </w:r>
            <w:proofErr w:type="spellEnd"/>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13.</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Poprawa estetyki gminy:</w:t>
            </w:r>
          </w:p>
          <w:p w:rsidR="009F38E8" w:rsidRPr="009F38E8" w:rsidRDefault="009F38E8" w:rsidP="009F38E8">
            <w:pPr>
              <w:tabs>
                <w:tab w:val="num" w:pos="720"/>
              </w:tabs>
              <w:spacing w:after="0" w:line="240" w:lineRule="auto"/>
              <w:ind w:left="720" w:hanging="360"/>
              <w:rPr>
                <w:rFonts w:ascii="Arial" w:eastAsia="Times New Roman" w:hAnsi="Arial" w:cs="Arial"/>
                <w:i/>
                <w:iCs/>
                <w:color w:val="003333"/>
                <w:sz w:val="20"/>
                <w:szCs w:val="20"/>
                <w:lang w:eastAsia="pl-PL"/>
              </w:rPr>
            </w:pPr>
            <w:r w:rsidRPr="009F38E8">
              <w:rPr>
                <w:rFonts w:ascii="Arial" w:eastAsia="Times New Roman" w:hAnsi="Arial" w:cs="Arial"/>
                <w:iCs/>
                <w:color w:val="003333"/>
                <w:sz w:val="20"/>
                <w:szCs w:val="20"/>
                <w:lang w:eastAsia="pl-PL"/>
              </w:rPr>
              <w:t>a)</w:t>
            </w:r>
            <w:r w:rsidRPr="009F38E8">
              <w:rPr>
                <w:rFonts w:ascii="Times New Roman" w:eastAsia="Times New Roman" w:hAnsi="Times New Roman" w:cs="Times New Roman"/>
                <w:iCs/>
                <w:color w:val="003333"/>
                <w:sz w:val="14"/>
                <w:szCs w:val="14"/>
                <w:lang w:eastAsia="pl-PL"/>
              </w:rPr>
              <w:t xml:space="preserve">       </w:t>
            </w:r>
            <w:r w:rsidRPr="009F38E8">
              <w:rPr>
                <w:rFonts w:ascii="Arial" w:eastAsia="Times New Roman" w:hAnsi="Arial" w:cs="Arial"/>
                <w:i/>
                <w:iCs/>
                <w:color w:val="003333"/>
                <w:sz w:val="20"/>
                <w:szCs w:val="20"/>
                <w:lang w:eastAsia="pl-PL"/>
              </w:rPr>
              <w:t>rewitalizacja zieleni gminnej,</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b)</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i/>
                <w:iCs/>
                <w:color w:val="003333"/>
                <w:sz w:val="20"/>
                <w:szCs w:val="20"/>
                <w:lang w:eastAsia="pl-PL"/>
              </w:rPr>
              <w:t xml:space="preserve">podniesienie poziomu estetyki obiektów publicznych i prywatnych. </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outlineLvl w:val="4"/>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A-C</w:t>
            </w:r>
          </w:p>
          <w:p w:rsidR="009F38E8" w:rsidRPr="009F38E8" w:rsidRDefault="009F38E8" w:rsidP="009F38E8">
            <w:pPr>
              <w:spacing w:after="0" w:line="240" w:lineRule="auto"/>
              <w:rPr>
                <w:rFonts w:ascii="Arial" w:eastAsia="Times New Roman" w:hAnsi="Arial" w:cs="Arial"/>
                <w:i/>
                <w:iCs/>
                <w:color w:val="003333"/>
                <w:sz w:val="20"/>
                <w:szCs w:val="20"/>
                <w:lang w:eastAsia="pl-PL"/>
              </w:rPr>
            </w:pPr>
            <w:r w:rsidRPr="009F38E8">
              <w:rPr>
                <w:rFonts w:ascii="Arial" w:eastAsia="Times New Roman" w:hAnsi="Arial" w:cs="Arial"/>
                <w:i/>
                <w:iCs/>
                <w:color w:val="003333"/>
                <w:sz w:val="20"/>
                <w:szCs w:val="20"/>
                <w:lang w:eastAsia="pl-PL"/>
              </w:rPr>
              <w:t>A-C</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i/>
                <w:iCs/>
                <w:color w:val="003333"/>
                <w:sz w:val="20"/>
                <w:szCs w:val="20"/>
                <w:lang w:eastAsia="pl-PL"/>
              </w:rPr>
              <w:t>A-C</w:t>
            </w:r>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14.</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Modernizacja Domu Kultury i świetlic wiejskich.</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rPr>
                <w:rFonts w:ascii="Arial" w:eastAsia="Times New Roman" w:hAnsi="Arial" w:cs="Arial"/>
                <w:b/>
                <w:bCs/>
                <w:color w:val="003333"/>
                <w:sz w:val="20"/>
                <w:szCs w:val="20"/>
                <w:lang w:eastAsia="pl-PL"/>
              </w:rPr>
            </w:pPr>
            <w:proofErr w:type="spellStart"/>
            <w:r w:rsidRPr="009F38E8">
              <w:rPr>
                <w:rFonts w:ascii="Arial" w:eastAsia="Times New Roman" w:hAnsi="Arial" w:cs="Arial"/>
                <w:b/>
                <w:bCs/>
                <w:color w:val="003333"/>
                <w:sz w:val="20"/>
                <w:szCs w:val="20"/>
                <w:lang w:eastAsia="pl-PL"/>
              </w:rPr>
              <w:t>B-C</w:t>
            </w:r>
            <w:proofErr w:type="spellEnd"/>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15.</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Poprawa poziomu bezpieczeństwa i porządku publicznego:</w:t>
            </w:r>
          </w:p>
          <w:p w:rsidR="009F38E8" w:rsidRPr="009F38E8" w:rsidRDefault="009F38E8" w:rsidP="009F38E8">
            <w:pPr>
              <w:tabs>
                <w:tab w:val="num" w:pos="782"/>
              </w:tabs>
              <w:spacing w:after="0" w:line="240" w:lineRule="auto"/>
              <w:ind w:left="782" w:hanging="360"/>
              <w:rPr>
                <w:rFonts w:ascii="Arial" w:eastAsia="Times New Roman" w:hAnsi="Arial" w:cs="Arial"/>
                <w:i/>
                <w:iCs/>
                <w:color w:val="003333"/>
                <w:sz w:val="20"/>
                <w:szCs w:val="20"/>
                <w:lang w:eastAsia="pl-PL"/>
              </w:rPr>
            </w:pPr>
            <w:r w:rsidRPr="009F38E8">
              <w:rPr>
                <w:rFonts w:ascii="Arial" w:eastAsia="Times New Roman" w:hAnsi="Arial" w:cs="Arial"/>
                <w:iCs/>
                <w:color w:val="003333"/>
                <w:sz w:val="20"/>
                <w:szCs w:val="20"/>
                <w:lang w:eastAsia="pl-PL"/>
              </w:rPr>
              <w:t>a)</w:t>
            </w:r>
            <w:r w:rsidRPr="009F38E8">
              <w:rPr>
                <w:rFonts w:ascii="Times New Roman" w:eastAsia="Times New Roman" w:hAnsi="Times New Roman" w:cs="Times New Roman"/>
                <w:iCs/>
                <w:color w:val="003333"/>
                <w:sz w:val="14"/>
                <w:szCs w:val="14"/>
                <w:lang w:eastAsia="pl-PL"/>
              </w:rPr>
              <w:t xml:space="preserve">       </w:t>
            </w:r>
            <w:r w:rsidRPr="009F38E8">
              <w:rPr>
                <w:rFonts w:ascii="Arial" w:eastAsia="Times New Roman" w:hAnsi="Arial" w:cs="Arial"/>
                <w:i/>
                <w:iCs/>
                <w:color w:val="003333"/>
                <w:sz w:val="20"/>
                <w:szCs w:val="20"/>
                <w:lang w:eastAsia="pl-PL"/>
              </w:rPr>
              <w:t>utworzenie punktu kontaktu z dzielnicowym,</w:t>
            </w:r>
          </w:p>
          <w:p w:rsidR="009F38E8" w:rsidRPr="009F38E8" w:rsidRDefault="009F38E8" w:rsidP="009F38E8">
            <w:pPr>
              <w:tabs>
                <w:tab w:val="num" w:pos="782"/>
              </w:tabs>
              <w:spacing w:after="0" w:line="240" w:lineRule="auto"/>
              <w:ind w:left="782" w:hanging="36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b)</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i/>
                <w:iCs/>
                <w:color w:val="003333"/>
                <w:sz w:val="20"/>
                <w:szCs w:val="20"/>
                <w:lang w:eastAsia="pl-PL"/>
              </w:rPr>
              <w:t>opracowanie i wdrożenie programu „bezpieczna gmina”.</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outlineLvl w:val="4"/>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A-C</w:t>
            </w:r>
          </w:p>
          <w:p w:rsidR="009F38E8" w:rsidRPr="009F38E8" w:rsidRDefault="009F38E8" w:rsidP="009F38E8">
            <w:pPr>
              <w:spacing w:after="0" w:line="240" w:lineRule="auto"/>
              <w:rPr>
                <w:rFonts w:ascii="Arial" w:eastAsia="Times New Roman" w:hAnsi="Arial" w:cs="Arial"/>
                <w:i/>
                <w:iCs/>
                <w:color w:val="003333"/>
                <w:sz w:val="20"/>
                <w:szCs w:val="20"/>
                <w:lang w:eastAsia="pl-PL"/>
              </w:rPr>
            </w:pPr>
            <w:r w:rsidRPr="009F38E8">
              <w:rPr>
                <w:rFonts w:ascii="Arial" w:eastAsia="Times New Roman" w:hAnsi="Arial" w:cs="Arial"/>
                <w:i/>
                <w:iCs/>
                <w:color w:val="003333"/>
                <w:sz w:val="20"/>
                <w:szCs w:val="20"/>
                <w:lang w:eastAsia="pl-PL"/>
              </w:rPr>
              <w:t>A</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i/>
                <w:iCs/>
                <w:color w:val="003333"/>
                <w:sz w:val="20"/>
                <w:szCs w:val="20"/>
                <w:lang w:eastAsia="pl-PL"/>
              </w:rPr>
              <w:t xml:space="preserve">B, </w:t>
            </w:r>
            <w:proofErr w:type="spellStart"/>
            <w:r w:rsidRPr="009F38E8">
              <w:rPr>
                <w:rFonts w:ascii="Arial" w:eastAsia="Times New Roman" w:hAnsi="Arial" w:cs="Arial"/>
                <w:i/>
                <w:iCs/>
                <w:color w:val="003333"/>
                <w:sz w:val="20"/>
                <w:szCs w:val="20"/>
                <w:lang w:eastAsia="pl-PL"/>
              </w:rPr>
              <w:t>B-C</w:t>
            </w:r>
            <w:proofErr w:type="spellEnd"/>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16.</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Opracowanie i wdrożenie programu komunikacji społecznej w układzie: władze lokalne – społeczność gminy.</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 xml:space="preserve">A, </w:t>
            </w:r>
            <w:proofErr w:type="spellStart"/>
            <w:r w:rsidRPr="009F38E8">
              <w:rPr>
                <w:rFonts w:ascii="Arial" w:eastAsia="Times New Roman" w:hAnsi="Arial" w:cs="Arial"/>
                <w:b/>
                <w:bCs/>
                <w:color w:val="003333"/>
                <w:sz w:val="20"/>
                <w:szCs w:val="20"/>
                <w:lang w:eastAsia="pl-PL"/>
              </w:rPr>
              <w:t>B-C</w:t>
            </w:r>
            <w:proofErr w:type="spellEnd"/>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17.</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Budowa i modernizacja dróg oraz infrastruktury drogowej:</w:t>
            </w:r>
          </w:p>
          <w:p w:rsidR="009F38E8" w:rsidRPr="009F38E8" w:rsidRDefault="009F38E8" w:rsidP="009F38E8">
            <w:pPr>
              <w:tabs>
                <w:tab w:val="num" w:pos="720"/>
              </w:tabs>
              <w:spacing w:after="0" w:line="240" w:lineRule="auto"/>
              <w:ind w:left="720" w:hanging="360"/>
              <w:rPr>
                <w:rFonts w:ascii="Arial" w:eastAsia="Times New Roman" w:hAnsi="Arial" w:cs="Arial"/>
                <w:i/>
                <w:iCs/>
                <w:color w:val="003333"/>
                <w:sz w:val="20"/>
                <w:szCs w:val="20"/>
                <w:lang w:eastAsia="pl-PL"/>
              </w:rPr>
            </w:pPr>
            <w:r w:rsidRPr="009F38E8">
              <w:rPr>
                <w:rFonts w:ascii="Arial" w:eastAsia="Times New Roman" w:hAnsi="Arial" w:cs="Arial"/>
                <w:iCs/>
                <w:color w:val="003333"/>
                <w:sz w:val="20"/>
                <w:szCs w:val="20"/>
                <w:lang w:eastAsia="pl-PL"/>
              </w:rPr>
              <w:t>a)</w:t>
            </w:r>
            <w:r w:rsidRPr="009F38E8">
              <w:rPr>
                <w:rFonts w:ascii="Times New Roman" w:eastAsia="Times New Roman" w:hAnsi="Times New Roman" w:cs="Times New Roman"/>
                <w:iCs/>
                <w:color w:val="003333"/>
                <w:sz w:val="14"/>
                <w:szCs w:val="14"/>
                <w:lang w:eastAsia="pl-PL"/>
              </w:rPr>
              <w:t xml:space="preserve">       </w:t>
            </w:r>
            <w:r w:rsidRPr="009F38E8">
              <w:rPr>
                <w:rFonts w:ascii="Arial" w:eastAsia="Times New Roman" w:hAnsi="Arial" w:cs="Arial"/>
                <w:i/>
                <w:iCs/>
                <w:color w:val="003333"/>
                <w:sz w:val="20"/>
                <w:szCs w:val="20"/>
                <w:lang w:eastAsia="pl-PL"/>
              </w:rPr>
              <w:t>remont nawierzchni asfaltowej dróg gminnych,</w:t>
            </w:r>
          </w:p>
          <w:p w:rsidR="009F38E8" w:rsidRPr="009F38E8" w:rsidRDefault="009F38E8" w:rsidP="009F38E8">
            <w:pPr>
              <w:tabs>
                <w:tab w:val="num" w:pos="720"/>
              </w:tabs>
              <w:spacing w:after="0" w:line="240" w:lineRule="auto"/>
              <w:ind w:left="720" w:hanging="360"/>
              <w:rPr>
                <w:rFonts w:ascii="Arial" w:eastAsia="Times New Roman" w:hAnsi="Arial" w:cs="Arial"/>
                <w:i/>
                <w:iCs/>
                <w:color w:val="003333"/>
                <w:sz w:val="20"/>
                <w:szCs w:val="20"/>
                <w:lang w:eastAsia="pl-PL"/>
              </w:rPr>
            </w:pPr>
            <w:r w:rsidRPr="009F38E8">
              <w:rPr>
                <w:rFonts w:ascii="Arial" w:eastAsia="Times New Roman" w:hAnsi="Arial" w:cs="Arial"/>
                <w:iCs/>
                <w:color w:val="003333"/>
                <w:sz w:val="20"/>
                <w:szCs w:val="20"/>
                <w:lang w:eastAsia="pl-PL"/>
              </w:rPr>
              <w:t>b)</w:t>
            </w:r>
            <w:r w:rsidRPr="009F38E8">
              <w:rPr>
                <w:rFonts w:ascii="Times New Roman" w:eastAsia="Times New Roman" w:hAnsi="Times New Roman" w:cs="Times New Roman"/>
                <w:iCs/>
                <w:color w:val="003333"/>
                <w:sz w:val="14"/>
                <w:szCs w:val="14"/>
                <w:lang w:eastAsia="pl-PL"/>
              </w:rPr>
              <w:t xml:space="preserve">       </w:t>
            </w:r>
            <w:r w:rsidRPr="009F38E8">
              <w:rPr>
                <w:rFonts w:ascii="Arial" w:eastAsia="Times New Roman" w:hAnsi="Arial" w:cs="Arial"/>
                <w:i/>
                <w:iCs/>
                <w:color w:val="003333"/>
                <w:sz w:val="20"/>
                <w:szCs w:val="20"/>
                <w:lang w:eastAsia="pl-PL"/>
              </w:rPr>
              <w:t>poprawa stanu technicznego dróg transportu rolniczego,</w:t>
            </w:r>
          </w:p>
          <w:p w:rsidR="009F38E8" w:rsidRPr="009F38E8" w:rsidRDefault="009F38E8" w:rsidP="009F38E8">
            <w:pPr>
              <w:tabs>
                <w:tab w:val="num" w:pos="720"/>
              </w:tabs>
              <w:spacing w:after="0" w:line="240" w:lineRule="auto"/>
              <w:ind w:left="720" w:hanging="360"/>
              <w:rPr>
                <w:rFonts w:ascii="Arial" w:eastAsia="Times New Roman" w:hAnsi="Arial" w:cs="Arial"/>
                <w:i/>
                <w:iCs/>
                <w:color w:val="003333"/>
                <w:sz w:val="20"/>
                <w:szCs w:val="20"/>
                <w:lang w:eastAsia="pl-PL"/>
              </w:rPr>
            </w:pPr>
            <w:r w:rsidRPr="009F38E8">
              <w:rPr>
                <w:rFonts w:ascii="Arial" w:eastAsia="Times New Roman" w:hAnsi="Arial" w:cs="Arial"/>
                <w:iCs/>
                <w:color w:val="003333"/>
                <w:sz w:val="20"/>
                <w:szCs w:val="20"/>
                <w:lang w:eastAsia="pl-PL"/>
              </w:rPr>
              <w:t>c)</w:t>
            </w:r>
            <w:r w:rsidRPr="009F38E8">
              <w:rPr>
                <w:rFonts w:ascii="Times New Roman" w:eastAsia="Times New Roman" w:hAnsi="Times New Roman" w:cs="Times New Roman"/>
                <w:iCs/>
                <w:color w:val="003333"/>
                <w:sz w:val="14"/>
                <w:szCs w:val="14"/>
                <w:lang w:eastAsia="pl-PL"/>
              </w:rPr>
              <w:t xml:space="preserve">       </w:t>
            </w:r>
            <w:r w:rsidRPr="009F38E8">
              <w:rPr>
                <w:rFonts w:ascii="Arial" w:eastAsia="Times New Roman" w:hAnsi="Arial" w:cs="Arial"/>
                <w:i/>
                <w:iCs/>
                <w:color w:val="003333"/>
                <w:sz w:val="20"/>
                <w:szCs w:val="20"/>
                <w:lang w:eastAsia="pl-PL"/>
              </w:rPr>
              <w:t>budowa oświetlenia ulicznego na obszarach wiejskich,</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d)</w:t>
            </w:r>
            <w:r w:rsidRPr="009F38E8">
              <w:rPr>
                <w:rFonts w:ascii="Times New Roman" w:eastAsia="Times New Roman" w:hAnsi="Times New Roman" w:cs="Times New Roman"/>
                <w:color w:val="003333"/>
                <w:sz w:val="14"/>
                <w:szCs w:val="14"/>
                <w:lang w:eastAsia="pl-PL"/>
              </w:rPr>
              <w:t xml:space="preserve">       </w:t>
            </w:r>
            <w:proofErr w:type="spellStart"/>
            <w:r w:rsidRPr="009F38E8">
              <w:rPr>
                <w:rFonts w:ascii="Arial" w:eastAsia="Times New Roman" w:hAnsi="Arial" w:cs="Arial"/>
                <w:i/>
                <w:iCs/>
                <w:color w:val="003333"/>
                <w:sz w:val="20"/>
                <w:szCs w:val="20"/>
                <w:lang w:eastAsia="pl-PL"/>
              </w:rPr>
              <w:t>lobbying</w:t>
            </w:r>
            <w:proofErr w:type="spellEnd"/>
            <w:r w:rsidRPr="009F38E8">
              <w:rPr>
                <w:rFonts w:ascii="Arial" w:eastAsia="Times New Roman" w:hAnsi="Arial" w:cs="Arial"/>
                <w:i/>
                <w:iCs/>
                <w:color w:val="003333"/>
                <w:sz w:val="20"/>
                <w:szCs w:val="20"/>
                <w:lang w:eastAsia="pl-PL"/>
              </w:rPr>
              <w:t xml:space="preserve"> i wsparcie procesu budowy obwodnicy Lubawki,</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e)</w:t>
            </w:r>
            <w:r w:rsidRPr="009F38E8">
              <w:rPr>
                <w:rFonts w:ascii="Times New Roman" w:eastAsia="Times New Roman" w:hAnsi="Times New Roman" w:cs="Times New Roman"/>
                <w:color w:val="003333"/>
                <w:sz w:val="14"/>
                <w:szCs w:val="14"/>
                <w:lang w:eastAsia="pl-PL"/>
              </w:rPr>
              <w:t xml:space="preserve">       </w:t>
            </w:r>
            <w:r w:rsidRPr="009F38E8">
              <w:rPr>
                <w:rFonts w:ascii="Arial" w:eastAsia="Times New Roman" w:hAnsi="Arial" w:cs="Arial"/>
                <w:i/>
                <w:iCs/>
                <w:color w:val="003333"/>
                <w:sz w:val="20"/>
                <w:szCs w:val="20"/>
                <w:lang w:eastAsia="pl-PL"/>
              </w:rPr>
              <w:t>budowa ciągu pieszego łączącego Lubawkę z przejściem granicznym,</w:t>
            </w:r>
          </w:p>
          <w:p w:rsidR="009F38E8" w:rsidRPr="009F38E8" w:rsidRDefault="009F38E8" w:rsidP="009F38E8">
            <w:pPr>
              <w:tabs>
                <w:tab w:val="num" w:pos="720"/>
              </w:tabs>
              <w:spacing w:after="0" w:line="240" w:lineRule="auto"/>
              <w:ind w:left="720" w:hanging="36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f)</w:t>
            </w:r>
            <w:r w:rsidRPr="009F38E8">
              <w:rPr>
                <w:rFonts w:ascii="Times New Roman" w:eastAsia="Times New Roman" w:hAnsi="Times New Roman" w:cs="Times New Roman"/>
                <w:color w:val="003333"/>
                <w:sz w:val="14"/>
                <w:szCs w:val="14"/>
                <w:lang w:eastAsia="pl-PL"/>
              </w:rPr>
              <w:t xml:space="preserve">         </w:t>
            </w:r>
            <w:proofErr w:type="spellStart"/>
            <w:r w:rsidRPr="009F38E8">
              <w:rPr>
                <w:rFonts w:ascii="Arial" w:eastAsia="Times New Roman" w:hAnsi="Arial" w:cs="Arial"/>
                <w:i/>
                <w:iCs/>
                <w:color w:val="003333"/>
                <w:sz w:val="20"/>
                <w:szCs w:val="20"/>
                <w:lang w:eastAsia="pl-PL"/>
              </w:rPr>
              <w:t>lobbying</w:t>
            </w:r>
            <w:proofErr w:type="spellEnd"/>
            <w:r w:rsidRPr="009F38E8">
              <w:rPr>
                <w:rFonts w:ascii="Arial" w:eastAsia="Times New Roman" w:hAnsi="Arial" w:cs="Arial"/>
                <w:i/>
                <w:iCs/>
                <w:color w:val="003333"/>
                <w:sz w:val="20"/>
                <w:szCs w:val="20"/>
                <w:lang w:eastAsia="pl-PL"/>
              </w:rPr>
              <w:t xml:space="preserve"> na rzecz rozwoju szlaku komunikacyjnego prowadzącego przez Bramę Lubawską.</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outlineLvl w:val="4"/>
              <w:rPr>
                <w:rFonts w:ascii="Arial" w:eastAsia="Times New Roman" w:hAnsi="Arial" w:cs="Arial"/>
                <w:b/>
                <w:bCs/>
                <w:color w:val="003333"/>
                <w:sz w:val="20"/>
                <w:szCs w:val="20"/>
                <w:lang w:val="en-US" w:eastAsia="pl-PL"/>
              </w:rPr>
            </w:pPr>
            <w:r w:rsidRPr="009F38E8">
              <w:rPr>
                <w:rFonts w:ascii="Arial" w:eastAsia="Times New Roman" w:hAnsi="Arial" w:cs="Arial"/>
                <w:b/>
                <w:bCs/>
                <w:color w:val="003333"/>
                <w:sz w:val="20"/>
                <w:szCs w:val="20"/>
                <w:lang w:val="en-US" w:eastAsia="pl-PL"/>
              </w:rPr>
              <w:t>A-C</w:t>
            </w:r>
          </w:p>
          <w:p w:rsidR="009F38E8" w:rsidRPr="009F38E8" w:rsidRDefault="009F38E8" w:rsidP="009F38E8">
            <w:pPr>
              <w:spacing w:after="0" w:line="240" w:lineRule="auto"/>
              <w:rPr>
                <w:rFonts w:ascii="Arial" w:eastAsia="Times New Roman" w:hAnsi="Arial" w:cs="Arial"/>
                <w:i/>
                <w:iCs/>
                <w:color w:val="003333"/>
                <w:sz w:val="20"/>
                <w:szCs w:val="20"/>
                <w:lang w:val="en-US" w:eastAsia="pl-PL"/>
              </w:rPr>
            </w:pPr>
            <w:r w:rsidRPr="009F38E8">
              <w:rPr>
                <w:rFonts w:ascii="Arial" w:eastAsia="Times New Roman" w:hAnsi="Arial" w:cs="Arial"/>
                <w:i/>
                <w:iCs/>
                <w:color w:val="003333"/>
                <w:sz w:val="20"/>
                <w:szCs w:val="20"/>
                <w:lang w:val="en-US" w:eastAsia="pl-PL"/>
              </w:rPr>
              <w:t>A-C</w:t>
            </w:r>
          </w:p>
          <w:p w:rsidR="009F38E8" w:rsidRPr="009F38E8" w:rsidRDefault="009F38E8" w:rsidP="009F38E8">
            <w:pPr>
              <w:spacing w:after="0" w:line="240" w:lineRule="auto"/>
              <w:rPr>
                <w:rFonts w:ascii="Arial" w:eastAsia="Times New Roman" w:hAnsi="Arial" w:cs="Arial"/>
                <w:i/>
                <w:iCs/>
                <w:color w:val="003333"/>
                <w:sz w:val="20"/>
                <w:szCs w:val="20"/>
                <w:lang w:val="en-US" w:eastAsia="pl-PL"/>
              </w:rPr>
            </w:pPr>
            <w:r w:rsidRPr="009F38E8">
              <w:rPr>
                <w:rFonts w:ascii="Arial" w:eastAsia="Times New Roman" w:hAnsi="Arial" w:cs="Arial"/>
                <w:i/>
                <w:iCs/>
                <w:color w:val="003333"/>
                <w:sz w:val="20"/>
                <w:szCs w:val="20"/>
                <w:lang w:val="en-US" w:eastAsia="pl-PL"/>
              </w:rPr>
              <w:t>B-C</w:t>
            </w:r>
          </w:p>
          <w:p w:rsidR="009F38E8" w:rsidRPr="009F38E8" w:rsidRDefault="009F38E8" w:rsidP="009F38E8">
            <w:pPr>
              <w:spacing w:after="0" w:line="240" w:lineRule="auto"/>
              <w:rPr>
                <w:rFonts w:ascii="Arial" w:eastAsia="Times New Roman" w:hAnsi="Arial" w:cs="Arial"/>
                <w:i/>
                <w:iCs/>
                <w:color w:val="003333"/>
                <w:sz w:val="20"/>
                <w:szCs w:val="20"/>
                <w:lang w:val="en-US" w:eastAsia="pl-PL"/>
              </w:rPr>
            </w:pPr>
            <w:r w:rsidRPr="009F38E8">
              <w:rPr>
                <w:rFonts w:ascii="Arial" w:eastAsia="Times New Roman" w:hAnsi="Arial" w:cs="Arial"/>
                <w:i/>
                <w:iCs/>
                <w:color w:val="003333"/>
                <w:sz w:val="20"/>
                <w:szCs w:val="20"/>
                <w:lang w:val="en-US" w:eastAsia="pl-PL"/>
              </w:rPr>
              <w:t>A-C</w:t>
            </w:r>
          </w:p>
          <w:p w:rsidR="009F38E8" w:rsidRPr="009F38E8" w:rsidRDefault="009F38E8" w:rsidP="009F38E8">
            <w:pPr>
              <w:spacing w:after="0" w:line="240" w:lineRule="auto"/>
              <w:rPr>
                <w:rFonts w:ascii="Arial" w:eastAsia="Times New Roman" w:hAnsi="Arial" w:cs="Arial"/>
                <w:i/>
                <w:iCs/>
                <w:color w:val="003333"/>
                <w:sz w:val="20"/>
                <w:szCs w:val="20"/>
                <w:lang w:val="en-US" w:eastAsia="pl-PL"/>
              </w:rPr>
            </w:pPr>
            <w:r w:rsidRPr="009F38E8">
              <w:rPr>
                <w:rFonts w:ascii="Arial" w:eastAsia="Times New Roman" w:hAnsi="Arial" w:cs="Arial"/>
                <w:i/>
                <w:iCs/>
                <w:color w:val="003333"/>
                <w:sz w:val="20"/>
                <w:szCs w:val="20"/>
                <w:lang w:val="en-US" w:eastAsia="pl-PL"/>
              </w:rPr>
              <w:t>A-C</w:t>
            </w:r>
          </w:p>
          <w:p w:rsidR="009F38E8" w:rsidRPr="009F38E8" w:rsidRDefault="009F38E8" w:rsidP="009F38E8">
            <w:pPr>
              <w:spacing w:after="0" w:line="240" w:lineRule="auto"/>
              <w:rPr>
                <w:rFonts w:ascii="Arial" w:eastAsia="Times New Roman" w:hAnsi="Arial" w:cs="Arial"/>
                <w:i/>
                <w:iCs/>
                <w:color w:val="003333"/>
                <w:sz w:val="20"/>
                <w:szCs w:val="20"/>
                <w:lang w:val="en-US" w:eastAsia="pl-PL"/>
              </w:rPr>
            </w:pPr>
            <w:r w:rsidRPr="009F38E8">
              <w:rPr>
                <w:rFonts w:ascii="Arial" w:eastAsia="Times New Roman" w:hAnsi="Arial" w:cs="Arial"/>
                <w:i/>
                <w:iCs/>
                <w:color w:val="003333"/>
                <w:sz w:val="20"/>
                <w:szCs w:val="20"/>
                <w:lang w:val="en-US" w:eastAsia="pl-PL"/>
              </w:rPr>
              <w:t>A-B</w:t>
            </w:r>
          </w:p>
          <w:p w:rsidR="009F38E8" w:rsidRPr="009F38E8" w:rsidRDefault="009F38E8" w:rsidP="009F38E8">
            <w:pPr>
              <w:spacing w:after="0" w:line="240" w:lineRule="auto"/>
              <w:rPr>
                <w:rFonts w:ascii="Arial" w:eastAsia="Times New Roman" w:hAnsi="Arial" w:cs="Arial"/>
                <w:i/>
                <w:iCs/>
                <w:color w:val="003333"/>
                <w:sz w:val="20"/>
                <w:szCs w:val="20"/>
                <w:lang w:val="en-US" w:eastAsia="pl-PL"/>
              </w:rPr>
            </w:pPr>
            <w:r w:rsidRPr="009F38E8">
              <w:rPr>
                <w:rFonts w:ascii="Arial" w:eastAsia="Times New Roman" w:hAnsi="Arial" w:cs="Arial"/>
                <w:i/>
                <w:iCs/>
                <w:color w:val="003333"/>
                <w:sz w:val="20"/>
                <w:szCs w:val="20"/>
                <w:lang w:val="en-US" w:eastAsia="pl-PL"/>
              </w:rPr>
              <w:t> </w:t>
            </w:r>
          </w:p>
          <w:p w:rsidR="009F38E8" w:rsidRPr="009F38E8" w:rsidRDefault="009F38E8" w:rsidP="009F38E8">
            <w:pPr>
              <w:spacing w:after="0" w:line="240" w:lineRule="auto"/>
              <w:rPr>
                <w:rFonts w:ascii="Arial" w:eastAsia="Times New Roman" w:hAnsi="Arial" w:cs="Arial"/>
                <w:color w:val="003333"/>
                <w:sz w:val="20"/>
                <w:szCs w:val="20"/>
                <w:lang w:eastAsia="pl-PL"/>
              </w:rPr>
            </w:pPr>
            <w:r w:rsidRPr="009F38E8">
              <w:rPr>
                <w:rFonts w:ascii="Arial" w:eastAsia="Times New Roman" w:hAnsi="Arial" w:cs="Arial"/>
                <w:i/>
                <w:iCs/>
                <w:color w:val="003333"/>
                <w:sz w:val="20"/>
                <w:szCs w:val="20"/>
                <w:lang w:eastAsia="pl-PL"/>
              </w:rPr>
              <w:t>A-C</w:t>
            </w:r>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18.</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Opracowanie i wdrożenie programu kompleksowej restrukturyzacji gospodarki komunalnymi zasobami mieszkaniowymi.</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outlineLvl w:val="4"/>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 B</w:t>
            </w:r>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19.</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 xml:space="preserve">Kanalizacja oraz wodociągowanie wsi: St. Białka, Bukówka, Chełmsko Śl., a następnie pozostałych obszarów wiejskich. </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outlineLvl w:val="4"/>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A-C</w:t>
            </w:r>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20.</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color w:val="003333"/>
                <w:sz w:val="20"/>
                <w:szCs w:val="20"/>
                <w:lang w:eastAsia="pl-PL"/>
              </w:rPr>
            </w:pPr>
            <w:r w:rsidRPr="009F38E8">
              <w:rPr>
                <w:rFonts w:ascii="Arial" w:eastAsia="Times New Roman" w:hAnsi="Arial" w:cs="Arial"/>
                <w:b/>
                <w:bCs/>
                <w:color w:val="003333"/>
                <w:sz w:val="20"/>
                <w:szCs w:val="20"/>
                <w:lang w:eastAsia="pl-PL"/>
              </w:rPr>
              <w:t>Wsparcie rewitalizacji obiektów zabytkowych.</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outlineLvl w:val="4"/>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A-C</w:t>
            </w:r>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21.</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Wsparcie procesu gazyfikacji Chełmska Śl.</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proofErr w:type="spellStart"/>
            <w:r w:rsidRPr="009F38E8">
              <w:rPr>
                <w:rFonts w:ascii="Arial" w:eastAsia="Times New Roman" w:hAnsi="Arial" w:cs="Arial"/>
                <w:b/>
                <w:bCs/>
                <w:color w:val="003333"/>
                <w:sz w:val="20"/>
                <w:szCs w:val="20"/>
                <w:lang w:eastAsia="pl-PL"/>
              </w:rPr>
              <w:t>A-B</w:t>
            </w:r>
            <w:proofErr w:type="spellEnd"/>
          </w:p>
        </w:tc>
      </w:tr>
      <w:tr w:rsidR="009F38E8" w:rsidRPr="009F38E8">
        <w:tc>
          <w:tcPr>
            <w:tcW w:w="8945" w:type="dxa"/>
            <w:gridSpan w:val="3"/>
            <w:tcBorders>
              <w:top w:val="single" w:sz="8" w:space="0" w:color="auto"/>
              <w:left w:val="thickThinMediumGap" w:sz="24"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outlineLvl w:val="8"/>
              <w:rPr>
                <w:rFonts w:ascii="Arial" w:eastAsia="Times New Roman" w:hAnsi="Arial" w:cs="Arial"/>
                <w:b/>
                <w:bCs/>
                <w:i/>
                <w:iCs/>
                <w:color w:val="003333"/>
                <w:sz w:val="20"/>
                <w:szCs w:val="20"/>
                <w:lang w:eastAsia="pl-PL"/>
              </w:rPr>
            </w:pPr>
            <w:r w:rsidRPr="009F38E8">
              <w:rPr>
                <w:rFonts w:ascii="Arial" w:eastAsia="Times New Roman" w:hAnsi="Arial" w:cs="Arial"/>
                <w:b/>
                <w:bCs/>
                <w:i/>
                <w:iCs/>
                <w:color w:val="003333"/>
                <w:sz w:val="20"/>
                <w:lang w:eastAsia="pl-PL"/>
              </w:rPr>
              <w:t>SFERA ŚRODOWISKOWA</w:t>
            </w:r>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22.</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Likwidacja „dzikich” wysypisk śmieci.</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rPr>
                <w:rFonts w:ascii="Arial" w:eastAsia="Times New Roman" w:hAnsi="Arial" w:cs="Arial"/>
                <w:b/>
                <w:bCs/>
                <w:color w:val="003333"/>
                <w:sz w:val="20"/>
                <w:szCs w:val="20"/>
                <w:lang w:eastAsia="pl-PL"/>
              </w:rPr>
            </w:pPr>
            <w:proofErr w:type="spellStart"/>
            <w:r w:rsidRPr="009F38E8">
              <w:rPr>
                <w:rFonts w:ascii="Arial" w:eastAsia="Times New Roman" w:hAnsi="Arial" w:cs="Arial"/>
                <w:b/>
                <w:bCs/>
                <w:color w:val="003333"/>
                <w:sz w:val="20"/>
                <w:szCs w:val="20"/>
                <w:lang w:eastAsia="pl-PL"/>
              </w:rPr>
              <w:t>A-B</w:t>
            </w:r>
            <w:proofErr w:type="spellEnd"/>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23.</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 xml:space="preserve">Włączenie gminy w </w:t>
            </w:r>
            <w:proofErr w:type="spellStart"/>
            <w:r w:rsidRPr="009F38E8">
              <w:rPr>
                <w:rFonts w:ascii="Arial" w:eastAsia="Times New Roman" w:hAnsi="Arial" w:cs="Arial"/>
                <w:b/>
                <w:bCs/>
                <w:color w:val="003333"/>
                <w:sz w:val="20"/>
                <w:szCs w:val="20"/>
                <w:lang w:eastAsia="pl-PL"/>
              </w:rPr>
              <w:t>subregionalny</w:t>
            </w:r>
            <w:proofErr w:type="spellEnd"/>
            <w:r w:rsidRPr="009F38E8">
              <w:rPr>
                <w:rFonts w:ascii="Arial" w:eastAsia="Times New Roman" w:hAnsi="Arial" w:cs="Arial"/>
                <w:b/>
                <w:bCs/>
                <w:color w:val="003333"/>
                <w:sz w:val="20"/>
                <w:szCs w:val="20"/>
                <w:lang w:eastAsia="pl-PL"/>
              </w:rPr>
              <w:t xml:space="preserve"> system gospodarki odpadami komunalnymi.</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rPr>
                <w:rFonts w:ascii="Arial" w:eastAsia="Times New Roman" w:hAnsi="Arial" w:cs="Arial"/>
                <w:b/>
                <w:bCs/>
                <w:color w:val="003333"/>
                <w:sz w:val="20"/>
                <w:szCs w:val="20"/>
                <w:lang w:eastAsia="pl-PL"/>
              </w:rPr>
            </w:pPr>
            <w:proofErr w:type="spellStart"/>
            <w:r w:rsidRPr="009F38E8">
              <w:rPr>
                <w:rFonts w:ascii="Arial" w:eastAsia="Times New Roman" w:hAnsi="Arial" w:cs="Arial"/>
                <w:b/>
                <w:bCs/>
                <w:color w:val="003333"/>
                <w:sz w:val="20"/>
                <w:szCs w:val="20"/>
                <w:lang w:eastAsia="pl-PL"/>
              </w:rPr>
              <w:t>A-B</w:t>
            </w:r>
            <w:proofErr w:type="spellEnd"/>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24.</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FF0000"/>
                <w:sz w:val="20"/>
                <w:szCs w:val="20"/>
                <w:lang w:eastAsia="pl-PL"/>
              </w:rPr>
            </w:pPr>
            <w:r w:rsidRPr="009F38E8">
              <w:rPr>
                <w:rFonts w:ascii="Arial" w:eastAsia="Times New Roman" w:hAnsi="Arial" w:cs="Arial"/>
                <w:b/>
                <w:bCs/>
                <w:color w:val="003333"/>
                <w:sz w:val="20"/>
                <w:szCs w:val="20"/>
                <w:lang w:eastAsia="pl-PL"/>
              </w:rPr>
              <w:t>Modernizacja urządzeń melioracji podstawowej i szczegółowej.</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A-C</w:t>
            </w:r>
          </w:p>
        </w:tc>
      </w:tr>
      <w:tr w:rsidR="009F38E8" w:rsidRPr="009F38E8">
        <w:tc>
          <w:tcPr>
            <w:tcW w:w="637" w:type="dxa"/>
            <w:tcBorders>
              <w:top w:val="single" w:sz="8" w:space="0" w:color="auto"/>
              <w:left w:val="thickThinMediumGap" w:sz="24" w:space="0" w:color="auto"/>
              <w:bottom w:val="single" w:sz="8"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25.</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single" w:sz="8"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Wsparcie rozwoju proekologicznych systemów cieplnych w Lubawce.</w:t>
            </w:r>
          </w:p>
        </w:tc>
        <w:tc>
          <w:tcPr>
            <w:tcW w:w="937" w:type="dxa"/>
            <w:tcBorders>
              <w:top w:val="single" w:sz="8" w:space="0" w:color="auto"/>
              <w:left w:val="single" w:sz="8" w:space="0" w:color="auto"/>
              <w:bottom w:val="single" w:sz="8" w:space="0" w:color="auto"/>
              <w:right w:val="thinThickMediumGap" w:sz="24" w:space="0" w:color="auto"/>
            </w:tcBorders>
            <w:shd w:val="clear" w:color="auto" w:fill="auto"/>
            <w:hideMark/>
          </w:tcPr>
          <w:p w:rsidR="009F38E8" w:rsidRPr="009F38E8" w:rsidRDefault="009F38E8" w:rsidP="009F38E8">
            <w:pPr>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A-C</w:t>
            </w:r>
          </w:p>
        </w:tc>
      </w:tr>
      <w:tr w:rsidR="009F38E8" w:rsidRPr="009F38E8">
        <w:tc>
          <w:tcPr>
            <w:tcW w:w="637" w:type="dxa"/>
            <w:tcBorders>
              <w:top w:val="single" w:sz="8" w:space="0" w:color="auto"/>
              <w:left w:val="thickThinMediumGap" w:sz="24" w:space="0" w:color="auto"/>
              <w:bottom w:val="thinThickMediumGap" w:sz="24" w:space="0" w:color="auto"/>
              <w:right w:val="single" w:sz="8" w:space="0" w:color="auto"/>
            </w:tcBorders>
            <w:shd w:val="clear" w:color="auto" w:fill="auto"/>
            <w:hideMark/>
          </w:tcPr>
          <w:p w:rsidR="009F38E8" w:rsidRPr="009F38E8" w:rsidRDefault="009F38E8" w:rsidP="009F38E8">
            <w:pPr>
              <w:tabs>
                <w:tab w:val="num" w:pos="720"/>
              </w:tabs>
              <w:spacing w:after="0" w:line="240" w:lineRule="auto"/>
              <w:ind w:left="720" w:hanging="720"/>
              <w:rPr>
                <w:rFonts w:ascii="Arial" w:eastAsia="Times New Roman" w:hAnsi="Arial" w:cs="Arial"/>
                <w:color w:val="003333"/>
                <w:sz w:val="20"/>
                <w:szCs w:val="20"/>
                <w:lang w:eastAsia="pl-PL"/>
              </w:rPr>
            </w:pPr>
            <w:r w:rsidRPr="009F38E8">
              <w:rPr>
                <w:rFonts w:ascii="Arial" w:eastAsia="Times New Roman" w:hAnsi="Arial" w:cs="Arial"/>
                <w:color w:val="003333"/>
                <w:sz w:val="20"/>
                <w:szCs w:val="20"/>
                <w:lang w:eastAsia="pl-PL"/>
              </w:rPr>
              <w:t>26.</w:t>
            </w:r>
            <w:r w:rsidRPr="009F38E8">
              <w:rPr>
                <w:rFonts w:ascii="Times New Roman" w:eastAsia="Times New Roman" w:hAnsi="Times New Roman" w:cs="Times New Roman"/>
                <w:color w:val="003333"/>
                <w:sz w:val="14"/>
                <w:szCs w:val="14"/>
                <w:lang w:eastAsia="pl-PL"/>
              </w:rPr>
              <w:t xml:space="preserve">       </w:t>
            </w:r>
            <w:r w:rsidRPr="009F38E8">
              <w:rPr>
                <w:rFonts w:ascii="Times New Roman" w:eastAsia="Times New Roman" w:hAnsi="Times New Roman" w:cs="Times New Roman"/>
                <w:color w:val="003333"/>
                <w:sz w:val="24"/>
                <w:szCs w:val="24"/>
                <w:lang w:eastAsia="pl-PL"/>
              </w:rPr>
              <w:t> </w:t>
            </w:r>
          </w:p>
        </w:tc>
        <w:tc>
          <w:tcPr>
            <w:tcW w:w="7371" w:type="dxa"/>
            <w:tcBorders>
              <w:top w:val="single" w:sz="8" w:space="0" w:color="auto"/>
              <w:left w:val="single" w:sz="8" w:space="0" w:color="auto"/>
              <w:bottom w:val="thinThickMediumGap" w:sz="24" w:space="0" w:color="auto"/>
              <w:right w:val="single" w:sz="8" w:space="0" w:color="auto"/>
            </w:tcBorders>
            <w:shd w:val="clear" w:color="auto" w:fill="auto"/>
            <w:hideMark/>
          </w:tcPr>
          <w:p w:rsidR="009F38E8" w:rsidRPr="009F38E8" w:rsidRDefault="009F38E8" w:rsidP="009F38E8">
            <w:pPr>
              <w:tabs>
                <w:tab w:val="left" w:pos="708"/>
              </w:tabs>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Opracowanie i przyjęcie uchwały regulującej w sposób nowoczesny i kompleksowy gospodarkę odpadami komunalnymi – „lokalne prawo śmieciowe” (na wzór najaktywniejszych w tym zakresie polskich gmin).</w:t>
            </w:r>
          </w:p>
        </w:tc>
        <w:tc>
          <w:tcPr>
            <w:tcW w:w="937" w:type="dxa"/>
            <w:tcBorders>
              <w:top w:val="single" w:sz="8" w:space="0" w:color="auto"/>
              <w:left w:val="single" w:sz="8" w:space="0" w:color="auto"/>
              <w:bottom w:val="thinThickMediumGap" w:sz="24" w:space="0" w:color="auto"/>
              <w:right w:val="thinThickMediumGap" w:sz="24" w:space="0" w:color="auto"/>
            </w:tcBorders>
            <w:shd w:val="clear" w:color="auto" w:fill="auto"/>
            <w:hideMark/>
          </w:tcPr>
          <w:p w:rsidR="009F38E8" w:rsidRPr="009F38E8" w:rsidRDefault="009F38E8" w:rsidP="009F38E8">
            <w:pPr>
              <w:spacing w:after="0" w:line="240" w:lineRule="auto"/>
              <w:rPr>
                <w:rFonts w:ascii="Arial" w:eastAsia="Times New Roman" w:hAnsi="Arial" w:cs="Arial"/>
                <w:b/>
                <w:bCs/>
                <w:color w:val="003333"/>
                <w:sz w:val="20"/>
                <w:szCs w:val="20"/>
                <w:lang w:eastAsia="pl-PL"/>
              </w:rPr>
            </w:pPr>
            <w:r w:rsidRPr="009F38E8">
              <w:rPr>
                <w:rFonts w:ascii="Arial" w:eastAsia="Times New Roman" w:hAnsi="Arial" w:cs="Arial"/>
                <w:b/>
                <w:bCs/>
                <w:color w:val="003333"/>
                <w:sz w:val="20"/>
                <w:szCs w:val="20"/>
                <w:lang w:eastAsia="pl-PL"/>
              </w:rPr>
              <w:t>A</w:t>
            </w:r>
          </w:p>
        </w:tc>
      </w:tr>
    </w:tbl>
    <w:p w:rsidR="00BD2F2D" w:rsidRDefault="00BD2F2D"/>
    <w:p w:rsidR="009F38E8" w:rsidRDefault="009F38E8"/>
    <w:p w:rsidR="009F38E8" w:rsidRDefault="009F38E8"/>
    <w:p w:rsidR="009F38E8" w:rsidRDefault="009F38E8"/>
    <w:sectPr w:rsidR="009F38E8" w:rsidSect="00BD2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38E8"/>
    <w:rsid w:val="009F38E8"/>
    <w:rsid w:val="00BD2F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F2D"/>
  </w:style>
  <w:style w:type="paragraph" w:styleId="Nagwek1">
    <w:name w:val="heading 1"/>
    <w:basedOn w:val="Normalny"/>
    <w:link w:val="Nagwek1Znak"/>
    <w:uiPriority w:val="9"/>
    <w:qFormat/>
    <w:rsid w:val="009F3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5">
    <w:name w:val="heading 5"/>
    <w:basedOn w:val="Normalny"/>
    <w:link w:val="Nagwek5Znak"/>
    <w:uiPriority w:val="9"/>
    <w:qFormat/>
    <w:rsid w:val="009F38E8"/>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9F38E8"/>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paragraph" w:styleId="Nagwek7">
    <w:name w:val="heading 7"/>
    <w:basedOn w:val="Normalny"/>
    <w:link w:val="Nagwek7Znak"/>
    <w:uiPriority w:val="9"/>
    <w:qFormat/>
    <w:rsid w:val="009F38E8"/>
    <w:pPr>
      <w:spacing w:before="100" w:beforeAutospacing="1" w:after="100" w:afterAutospacing="1" w:line="240" w:lineRule="auto"/>
      <w:outlineLvl w:val="6"/>
    </w:pPr>
    <w:rPr>
      <w:rFonts w:ascii="Arial" w:eastAsia="Times New Roman" w:hAnsi="Arial" w:cs="Arial"/>
      <w:color w:val="003333"/>
      <w:sz w:val="18"/>
      <w:szCs w:val="18"/>
      <w:lang w:eastAsia="pl-PL"/>
    </w:rPr>
  </w:style>
  <w:style w:type="paragraph" w:styleId="Nagwek9">
    <w:name w:val="heading 9"/>
    <w:basedOn w:val="Normalny"/>
    <w:link w:val="Nagwek9Znak"/>
    <w:uiPriority w:val="9"/>
    <w:qFormat/>
    <w:rsid w:val="009F38E8"/>
    <w:pPr>
      <w:spacing w:before="100" w:beforeAutospacing="1" w:after="100" w:afterAutospacing="1" w:line="240" w:lineRule="auto"/>
      <w:outlineLvl w:val="8"/>
    </w:pPr>
    <w:rPr>
      <w:rFonts w:ascii="Arial" w:eastAsia="Times New Roman" w:hAnsi="Arial" w:cs="Arial"/>
      <w:color w:val="003333"/>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38E8"/>
    <w:rPr>
      <w:rFonts w:ascii="Times New Roman" w:eastAsia="Times New Roman" w:hAnsi="Times New Roman" w:cs="Times New Roman"/>
      <w:b/>
      <w:bCs/>
      <w:kern w:val="36"/>
      <w:sz w:val="48"/>
      <w:szCs w:val="48"/>
      <w:lang w:eastAsia="pl-PL"/>
    </w:rPr>
  </w:style>
  <w:style w:type="character" w:customStyle="1" w:styleId="Nagwek5Znak">
    <w:name w:val="Nagłówek 5 Znak"/>
    <w:basedOn w:val="Domylnaczcionkaakapitu"/>
    <w:link w:val="Nagwek5"/>
    <w:uiPriority w:val="9"/>
    <w:rsid w:val="009F38E8"/>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9F38E8"/>
    <w:rPr>
      <w:rFonts w:ascii="Times New Roman" w:eastAsia="Times New Roman" w:hAnsi="Times New Roman" w:cs="Times New Roman"/>
      <w:b/>
      <w:bCs/>
      <w:sz w:val="15"/>
      <w:szCs w:val="15"/>
      <w:lang w:eastAsia="pl-PL"/>
    </w:rPr>
  </w:style>
  <w:style w:type="character" w:customStyle="1" w:styleId="Nagwek7Znak">
    <w:name w:val="Nagłówek 7 Znak"/>
    <w:basedOn w:val="Domylnaczcionkaakapitu"/>
    <w:link w:val="Nagwek7"/>
    <w:uiPriority w:val="9"/>
    <w:rsid w:val="009F38E8"/>
    <w:rPr>
      <w:rFonts w:ascii="Arial" w:eastAsia="Times New Roman" w:hAnsi="Arial" w:cs="Arial"/>
      <w:color w:val="003333"/>
      <w:sz w:val="18"/>
      <w:szCs w:val="18"/>
      <w:lang w:eastAsia="pl-PL"/>
    </w:rPr>
  </w:style>
  <w:style w:type="character" w:customStyle="1" w:styleId="Nagwek9Znak">
    <w:name w:val="Nagłówek 9 Znak"/>
    <w:basedOn w:val="Domylnaczcionkaakapitu"/>
    <w:link w:val="Nagwek9"/>
    <w:uiPriority w:val="9"/>
    <w:rsid w:val="009F38E8"/>
    <w:rPr>
      <w:rFonts w:ascii="Arial" w:eastAsia="Times New Roman" w:hAnsi="Arial" w:cs="Arial"/>
      <w:color w:val="003333"/>
      <w:sz w:val="18"/>
      <w:szCs w:val="18"/>
      <w:lang w:eastAsia="pl-PL"/>
    </w:rPr>
  </w:style>
  <w:style w:type="paragraph" w:styleId="Nagwek">
    <w:name w:val="header"/>
    <w:basedOn w:val="Normalny"/>
    <w:link w:val="NagwekZnak"/>
    <w:uiPriority w:val="99"/>
    <w:unhideWhenUsed/>
    <w:rsid w:val="009F38E8"/>
    <w:pPr>
      <w:spacing w:before="100" w:beforeAutospacing="1" w:after="100" w:afterAutospacing="1" w:line="240" w:lineRule="auto"/>
    </w:pPr>
    <w:rPr>
      <w:rFonts w:ascii="Arial" w:eastAsia="Times New Roman" w:hAnsi="Arial" w:cs="Arial"/>
      <w:color w:val="003333"/>
      <w:sz w:val="18"/>
      <w:szCs w:val="18"/>
      <w:lang w:eastAsia="pl-PL"/>
    </w:rPr>
  </w:style>
  <w:style w:type="character" w:customStyle="1" w:styleId="NagwekZnak">
    <w:name w:val="Nagłówek Znak"/>
    <w:basedOn w:val="Domylnaczcionkaakapitu"/>
    <w:link w:val="Nagwek"/>
    <w:uiPriority w:val="99"/>
    <w:rsid w:val="009F38E8"/>
    <w:rPr>
      <w:rFonts w:ascii="Arial" w:eastAsia="Times New Roman" w:hAnsi="Arial" w:cs="Arial"/>
      <w:color w:val="003333"/>
      <w:sz w:val="18"/>
      <w:szCs w:val="18"/>
      <w:lang w:eastAsia="pl-PL"/>
    </w:rPr>
  </w:style>
  <w:style w:type="paragraph" w:styleId="Tekstpodstawowywcity">
    <w:name w:val="Body Text Indent"/>
    <w:basedOn w:val="Normalny"/>
    <w:link w:val="TekstpodstawowywcityZnak"/>
    <w:uiPriority w:val="99"/>
    <w:semiHidden/>
    <w:unhideWhenUsed/>
    <w:rsid w:val="009F38E8"/>
    <w:pPr>
      <w:spacing w:before="100" w:beforeAutospacing="1" w:after="100" w:afterAutospacing="1" w:line="240" w:lineRule="auto"/>
    </w:pPr>
    <w:rPr>
      <w:rFonts w:ascii="Arial" w:eastAsia="Times New Roman" w:hAnsi="Arial" w:cs="Arial"/>
      <w:color w:val="003333"/>
      <w:sz w:val="18"/>
      <w:szCs w:val="18"/>
      <w:lang w:eastAsia="pl-PL"/>
    </w:rPr>
  </w:style>
  <w:style w:type="character" w:customStyle="1" w:styleId="TekstpodstawowywcityZnak">
    <w:name w:val="Tekst podstawowy wcięty Znak"/>
    <w:basedOn w:val="Domylnaczcionkaakapitu"/>
    <w:link w:val="Tekstpodstawowywcity"/>
    <w:uiPriority w:val="99"/>
    <w:semiHidden/>
    <w:rsid w:val="009F38E8"/>
    <w:rPr>
      <w:rFonts w:ascii="Arial" w:eastAsia="Times New Roman" w:hAnsi="Arial" w:cs="Arial"/>
      <w:color w:val="003333"/>
      <w:sz w:val="18"/>
      <w:szCs w:val="18"/>
      <w:lang w:eastAsia="pl-PL"/>
    </w:rPr>
  </w:style>
  <w:style w:type="paragraph" w:styleId="Legenda">
    <w:name w:val="caption"/>
    <w:basedOn w:val="Normalny"/>
    <w:uiPriority w:val="35"/>
    <w:qFormat/>
    <w:rsid w:val="009F38E8"/>
    <w:pPr>
      <w:spacing w:before="100" w:beforeAutospacing="1" w:after="100" w:afterAutospacing="1" w:line="240" w:lineRule="auto"/>
    </w:pPr>
    <w:rPr>
      <w:rFonts w:ascii="Arial" w:eastAsia="Times New Roman" w:hAnsi="Arial" w:cs="Arial"/>
      <w:color w:val="003333"/>
      <w:sz w:val="18"/>
      <w:szCs w:val="18"/>
      <w:lang w:eastAsia="pl-PL"/>
    </w:rPr>
  </w:style>
  <w:style w:type="character" w:styleId="Pogrubienie">
    <w:name w:val="Strong"/>
    <w:basedOn w:val="Domylnaczcionkaakapitu"/>
    <w:uiPriority w:val="22"/>
    <w:qFormat/>
    <w:rsid w:val="009F38E8"/>
    <w:rPr>
      <w:b/>
      <w:bCs/>
    </w:rPr>
  </w:style>
  <w:style w:type="character" w:styleId="Uwydatnienie">
    <w:name w:val="Emphasis"/>
    <w:basedOn w:val="Domylnaczcionkaakapitu"/>
    <w:uiPriority w:val="20"/>
    <w:qFormat/>
    <w:rsid w:val="009F38E8"/>
    <w:rPr>
      <w:i/>
      <w:iCs/>
    </w:rPr>
  </w:style>
  <w:style w:type="paragraph" w:customStyle="1" w:styleId="dspunkttabeli">
    <w:name w:val="dspunkttabeli"/>
    <w:basedOn w:val="Normalny"/>
    <w:rsid w:val="009F38E8"/>
    <w:pPr>
      <w:spacing w:before="100" w:beforeAutospacing="1" w:after="100" w:afterAutospacing="1" w:line="240" w:lineRule="auto"/>
    </w:pPr>
    <w:rPr>
      <w:rFonts w:ascii="Arial" w:eastAsia="Times New Roman" w:hAnsi="Arial" w:cs="Arial"/>
      <w:color w:val="003333"/>
      <w:sz w:val="18"/>
      <w:szCs w:val="18"/>
      <w:lang w:eastAsia="pl-PL"/>
    </w:rPr>
  </w:style>
</w:styles>
</file>

<file path=word/webSettings.xml><?xml version="1.0" encoding="utf-8"?>
<w:webSettings xmlns:r="http://schemas.openxmlformats.org/officeDocument/2006/relationships" xmlns:w="http://schemas.openxmlformats.org/wordprocessingml/2006/main">
  <w:divs>
    <w:div w:id="12613273">
      <w:bodyDiv w:val="1"/>
      <w:marLeft w:val="0"/>
      <w:marRight w:val="0"/>
      <w:marTop w:val="0"/>
      <w:marBottom w:val="0"/>
      <w:divBdr>
        <w:top w:val="none" w:sz="0" w:space="0" w:color="auto"/>
        <w:left w:val="none" w:sz="0" w:space="0" w:color="auto"/>
        <w:bottom w:val="none" w:sz="0" w:space="0" w:color="auto"/>
        <w:right w:val="none" w:sz="0" w:space="0" w:color="auto"/>
      </w:divBdr>
      <w:divsChild>
        <w:div w:id="276103328">
          <w:marLeft w:val="0"/>
          <w:marRight w:val="0"/>
          <w:marTop w:val="0"/>
          <w:marBottom w:val="0"/>
          <w:divBdr>
            <w:top w:val="none" w:sz="0" w:space="0" w:color="auto"/>
            <w:left w:val="none" w:sz="0" w:space="0" w:color="auto"/>
            <w:bottom w:val="none" w:sz="0" w:space="0" w:color="auto"/>
            <w:right w:val="none" w:sz="0" w:space="0" w:color="auto"/>
          </w:divBdr>
        </w:div>
        <w:div w:id="1926956457">
          <w:marLeft w:val="0"/>
          <w:marRight w:val="0"/>
          <w:marTop w:val="0"/>
          <w:marBottom w:val="0"/>
          <w:divBdr>
            <w:top w:val="single" w:sz="36" w:space="1" w:color="3366FF"/>
            <w:left w:val="single" w:sz="36" w:space="4" w:color="3366FF"/>
            <w:bottom w:val="single" w:sz="36" w:space="1" w:color="3366FF"/>
            <w:right w:val="single" w:sz="36" w:space="4" w:color="3366FF"/>
          </w:divBdr>
        </w:div>
        <w:div w:id="1042441149">
          <w:marLeft w:val="0"/>
          <w:marRight w:val="0"/>
          <w:marTop w:val="0"/>
          <w:marBottom w:val="0"/>
          <w:divBdr>
            <w:top w:val="single" w:sz="36" w:space="1" w:color="3366FF"/>
            <w:left w:val="single" w:sz="36" w:space="4" w:color="3366FF"/>
            <w:bottom w:val="single" w:sz="36" w:space="1" w:color="3366FF"/>
            <w:right w:val="single" w:sz="36" w:space="4" w:color="3366FF"/>
          </w:divBdr>
        </w:div>
        <w:div w:id="1620453580">
          <w:marLeft w:val="0"/>
          <w:marRight w:val="0"/>
          <w:marTop w:val="0"/>
          <w:marBottom w:val="0"/>
          <w:divBdr>
            <w:top w:val="single" w:sz="36" w:space="1" w:color="3366FF"/>
            <w:left w:val="single" w:sz="36" w:space="4" w:color="3366FF"/>
            <w:bottom w:val="single" w:sz="36" w:space="1" w:color="3366FF"/>
            <w:right w:val="single" w:sz="36" w:space="4" w:color="3366FF"/>
          </w:divBdr>
        </w:div>
        <w:div w:id="864825621">
          <w:marLeft w:val="0"/>
          <w:marRight w:val="0"/>
          <w:marTop w:val="0"/>
          <w:marBottom w:val="0"/>
          <w:divBdr>
            <w:top w:val="single" w:sz="36" w:space="1" w:color="3366FF"/>
            <w:left w:val="single" w:sz="36" w:space="4" w:color="3366FF"/>
            <w:bottom w:val="single" w:sz="36" w:space="1" w:color="3366FF"/>
            <w:right w:val="single" w:sz="36" w:space="4" w:color="3366FF"/>
          </w:divBdr>
        </w:div>
        <w:div w:id="417019312">
          <w:marLeft w:val="0"/>
          <w:marRight w:val="0"/>
          <w:marTop w:val="0"/>
          <w:marBottom w:val="0"/>
          <w:divBdr>
            <w:top w:val="single" w:sz="36" w:space="1" w:color="3366FF"/>
            <w:left w:val="single" w:sz="36" w:space="4" w:color="3366FF"/>
            <w:bottom w:val="single" w:sz="36" w:space="1" w:color="3366FF"/>
            <w:right w:val="single" w:sz="36" w:space="4" w:color="3366FF"/>
          </w:divBdr>
        </w:div>
        <w:div w:id="1181358656">
          <w:marLeft w:val="0"/>
          <w:marRight w:val="0"/>
          <w:marTop w:val="0"/>
          <w:marBottom w:val="0"/>
          <w:divBdr>
            <w:top w:val="single" w:sz="36" w:space="1" w:color="3366FF"/>
            <w:left w:val="single" w:sz="36" w:space="4" w:color="3366FF"/>
            <w:bottom w:val="single" w:sz="36" w:space="1" w:color="3366FF"/>
            <w:right w:val="single" w:sz="36" w:space="4" w:color="3366FF"/>
          </w:divBdr>
        </w:div>
        <w:div w:id="660962545">
          <w:marLeft w:val="0"/>
          <w:marRight w:val="0"/>
          <w:marTop w:val="0"/>
          <w:marBottom w:val="0"/>
          <w:divBdr>
            <w:top w:val="single" w:sz="36" w:space="1" w:color="3366FF"/>
            <w:left w:val="single" w:sz="36" w:space="4" w:color="3366FF"/>
            <w:bottom w:val="single" w:sz="36" w:space="1" w:color="3366FF"/>
            <w:right w:val="single" w:sz="36" w:space="4" w:color="3366FF"/>
          </w:divBdr>
        </w:div>
        <w:div w:id="1611544046">
          <w:marLeft w:val="0"/>
          <w:marRight w:val="0"/>
          <w:marTop w:val="0"/>
          <w:marBottom w:val="0"/>
          <w:divBdr>
            <w:top w:val="single" w:sz="36" w:space="1" w:color="3366FF"/>
            <w:left w:val="single" w:sz="36" w:space="4" w:color="3366FF"/>
            <w:bottom w:val="single" w:sz="36" w:space="1" w:color="3366FF"/>
            <w:right w:val="single" w:sz="36" w:space="4" w:color="3366FF"/>
          </w:divBdr>
        </w:div>
        <w:div w:id="1965648263">
          <w:marLeft w:val="0"/>
          <w:marRight w:val="0"/>
          <w:marTop w:val="0"/>
          <w:marBottom w:val="0"/>
          <w:divBdr>
            <w:top w:val="single" w:sz="36" w:space="1" w:color="3366FF"/>
            <w:left w:val="single" w:sz="36" w:space="4" w:color="3366FF"/>
            <w:bottom w:val="single" w:sz="36" w:space="1" w:color="3366FF"/>
            <w:right w:val="single" w:sz="36" w:space="4" w:color="3366FF"/>
          </w:divBdr>
        </w:div>
        <w:div w:id="260838779">
          <w:marLeft w:val="0"/>
          <w:marRight w:val="0"/>
          <w:marTop w:val="0"/>
          <w:marBottom w:val="0"/>
          <w:divBdr>
            <w:top w:val="single" w:sz="36" w:space="1" w:color="3366FF"/>
            <w:left w:val="single" w:sz="36" w:space="4" w:color="3366FF"/>
            <w:bottom w:val="single" w:sz="36" w:space="1" w:color="3366FF"/>
            <w:right w:val="single" w:sz="36" w:space="4" w:color="3366FF"/>
          </w:divBdr>
        </w:div>
        <w:div w:id="225190430">
          <w:marLeft w:val="0"/>
          <w:marRight w:val="0"/>
          <w:marTop w:val="0"/>
          <w:marBottom w:val="0"/>
          <w:divBdr>
            <w:top w:val="single" w:sz="36" w:space="1" w:color="3366FF"/>
            <w:left w:val="single" w:sz="36" w:space="4" w:color="3366FF"/>
            <w:bottom w:val="single" w:sz="36" w:space="1" w:color="3366FF"/>
            <w:right w:val="single" w:sz="36" w:space="4" w:color="3366FF"/>
          </w:divBdr>
        </w:div>
        <w:div w:id="1523474230">
          <w:marLeft w:val="0"/>
          <w:marRight w:val="0"/>
          <w:marTop w:val="0"/>
          <w:marBottom w:val="0"/>
          <w:divBdr>
            <w:top w:val="single" w:sz="36" w:space="1" w:color="3366FF"/>
            <w:left w:val="single" w:sz="36" w:space="4" w:color="3366FF"/>
            <w:bottom w:val="single" w:sz="36" w:space="1" w:color="3366FF"/>
            <w:right w:val="single" w:sz="36" w:space="4" w:color="3366FF"/>
          </w:divBdr>
        </w:div>
        <w:div w:id="1244997212">
          <w:marLeft w:val="0"/>
          <w:marRight w:val="0"/>
          <w:marTop w:val="0"/>
          <w:marBottom w:val="0"/>
          <w:divBdr>
            <w:top w:val="single" w:sz="36" w:space="1" w:color="3366FF"/>
            <w:left w:val="single" w:sz="36" w:space="4" w:color="3366FF"/>
            <w:bottom w:val="single" w:sz="36" w:space="1" w:color="3366FF"/>
            <w:right w:val="single" w:sz="36" w:space="4" w:color="3366FF"/>
          </w:divBdr>
        </w:div>
        <w:div w:id="562061854">
          <w:marLeft w:val="0"/>
          <w:marRight w:val="0"/>
          <w:marTop w:val="0"/>
          <w:marBottom w:val="0"/>
          <w:divBdr>
            <w:top w:val="single" w:sz="36" w:space="1" w:color="3366FF"/>
            <w:left w:val="single" w:sz="36" w:space="4" w:color="3366FF"/>
            <w:bottom w:val="single" w:sz="36" w:space="1" w:color="3366FF"/>
            <w:right w:val="single" w:sz="36" w:space="4" w:color="3366FF"/>
          </w:divBdr>
        </w:div>
        <w:div w:id="1078940082">
          <w:marLeft w:val="0"/>
          <w:marRight w:val="0"/>
          <w:marTop w:val="0"/>
          <w:marBottom w:val="0"/>
          <w:divBdr>
            <w:top w:val="single" w:sz="36" w:space="1" w:color="3366FF"/>
            <w:left w:val="single" w:sz="36" w:space="4" w:color="3366FF"/>
            <w:bottom w:val="single" w:sz="36" w:space="1" w:color="3366FF"/>
            <w:right w:val="single" w:sz="36" w:space="4" w:color="3366FF"/>
          </w:divBdr>
        </w:div>
        <w:div w:id="1126654745">
          <w:marLeft w:val="0"/>
          <w:marRight w:val="0"/>
          <w:marTop w:val="0"/>
          <w:marBottom w:val="0"/>
          <w:divBdr>
            <w:top w:val="single" w:sz="36" w:space="1" w:color="3366FF"/>
            <w:left w:val="single" w:sz="36" w:space="4" w:color="3366FF"/>
            <w:bottom w:val="single" w:sz="36" w:space="1" w:color="3366FF"/>
            <w:right w:val="single" w:sz="36" w:space="4" w:color="3366FF"/>
          </w:divBdr>
        </w:div>
        <w:div w:id="1499419401">
          <w:marLeft w:val="0"/>
          <w:marRight w:val="0"/>
          <w:marTop w:val="0"/>
          <w:marBottom w:val="0"/>
          <w:divBdr>
            <w:top w:val="single" w:sz="36" w:space="1" w:color="3366FF"/>
            <w:left w:val="single" w:sz="36" w:space="4" w:color="3366FF"/>
            <w:bottom w:val="single" w:sz="36" w:space="1" w:color="3366FF"/>
            <w:right w:val="single" w:sz="36" w:space="4" w:color="3366FF"/>
          </w:divBdr>
        </w:div>
        <w:div w:id="785121593">
          <w:marLeft w:val="0"/>
          <w:marRight w:val="0"/>
          <w:marTop w:val="0"/>
          <w:marBottom w:val="0"/>
          <w:divBdr>
            <w:top w:val="thinThickThinMediumGap" w:sz="24" w:space="1" w:color="auto"/>
            <w:left w:val="thinThickThinMediumGap" w:sz="24" w:space="4" w:color="auto"/>
            <w:bottom w:val="thinThickThinMediumGap" w:sz="24" w:space="1" w:color="auto"/>
            <w:right w:val="thinThickThinMediumGap" w:sz="24" w:space="4"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3966</Words>
  <Characters>23800</Characters>
  <Application>Microsoft Office Word</Application>
  <DocSecurity>0</DocSecurity>
  <Lines>198</Lines>
  <Paragraphs>55</Paragraphs>
  <ScaleCrop>false</ScaleCrop>
  <Company/>
  <LinksUpToDate>false</LinksUpToDate>
  <CharactersWithSpaces>27711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apastrykiewicz</dc:creator>
  <cp:keywords/>
  <dc:description/>
  <cp:lastModifiedBy>apastrykiewicz</cp:lastModifiedBy>
  <cp:revision>1</cp:revision>
  <dcterms:created xsi:type="dcterms:W3CDTF">2011-01-12T13:08:00Z</dcterms:created>
  <dcterms:modified xsi:type="dcterms:W3CDTF">2011-01-12T13:10:00Z</dcterms:modified>
</cp:coreProperties>
</file>