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C6" w:rsidRPr="00704211" w:rsidRDefault="00F25BC6" w:rsidP="00310958">
      <w:pPr>
        <w:pStyle w:val="Heading1"/>
        <w:spacing w:before="0" w:after="0"/>
        <w:rPr>
          <w:rFonts w:ascii="Calibri" w:hAnsi="Calibri" w:cs="Calibri"/>
          <w:sz w:val="28"/>
          <w:szCs w:val="28"/>
          <w:lang w:val="en-US"/>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pt;margin-top:-54pt;width:88.9pt;height:117.1pt;z-index:251658240">
            <v:imagedata r:id="rId5" o:title=""/>
            <w10:wrap type="topAndBottom"/>
          </v:shape>
        </w:pict>
      </w:r>
      <w:r w:rsidRPr="00704211">
        <w:rPr>
          <w:rFonts w:ascii="Calibri" w:hAnsi="Calibri" w:cs="Calibri"/>
          <w:sz w:val="28"/>
          <w:szCs w:val="28"/>
          <w:lang w:val="en-US"/>
        </w:rPr>
        <w:t xml:space="preserve">Partner search from </w:t>
      </w:r>
      <w:r>
        <w:rPr>
          <w:rFonts w:ascii="Calibri" w:hAnsi="Calibri" w:cs="Calibri"/>
          <w:sz w:val="28"/>
          <w:szCs w:val="28"/>
          <w:lang w:val="en-US"/>
        </w:rPr>
        <w:t>Beylikduzu</w:t>
      </w:r>
    </w:p>
    <w:p w:rsidR="00F25BC6" w:rsidRPr="00310958" w:rsidRDefault="00F25BC6" w:rsidP="00310958">
      <w:pPr>
        <w:rPr>
          <w:rFonts w:ascii="Calibri" w:hAnsi="Calibri" w:cs="Calibri"/>
          <w:sz w:val="22"/>
          <w:szCs w:val="22"/>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7214"/>
      </w:tblGrid>
      <w:tr w:rsidR="00F25BC6" w:rsidRPr="00310958">
        <w:tc>
          <w:tcPr>
            <w:tcW w:w="1642" w:type="dxa"/>
          </w:tcPr>
          <w:p w:rsidR="00F25BC6" w:rsidRPr="00310958" w:rsidRDefault="00F25BC6" w:rsidP="00310958">
            <w:pPr>
              <w:jc w:val="both"/>
              <w:rPr>
                <w:rFonts w:ascii="Calibri" w:hAnsi="Calibri" w:cs="Calibri"/>
                <w:b/>
                <w:bCs/>
              </w:rPr>
            </w:pPr>
            <w:r w:rsidRPr="00310958">
              <w:rPr>
                <w:rFonts w:ascii="Calibri" w:hAnsi="Calibri" w:cs="Calibri"/>
                <w:b/>
                <w:bCs/>
                <w:sz w:val="22"/>
                <w:szCs w:val="22"/>
              </w:rPr>
              <w:t>Programme:</w:t>
            </w:r>
          </w:p>
        </w:tc>
        <w:tc>
          <w:tcPr>
            <w:tcW w:w="7214" w:type="dxa"/>
          </w:tcPr>
          <w:p w:rsidR="00F25BC6" w:rsidRDefault="00F25BC6" w:rsidP="00310958">
            <w:pPr>
              <w:jc w:val="both"/>
              <w:rPr>
                <w:rFonts w:ascii="Calibri" w:hAnsi="Calibri" w:cs="Calibri"/>
                <w:sz w:val="22"/>
                <w:szCs w:val="22"/>
                <w:lang w:val="it-IT"/>
              </w:rPr>
            </w:pPr>
            <w:r w:rsidRPr="00310958">
              <w:rPr>
                <w:rFonts w:ascii="Calibri" w:hAnsi="Calibri" w:cs="Calibri"/>
                <w:sz w:val="22"/>
                <w:szCs w:val="22"/>
                <w:lang w:val="it-IT"/>
              </w:rPr>
              <w:t xml:space="preserve">LIFELONG LEARNING PROGRAMME – </w:t>
            </w:r>
            <w:r>
              <w:rPr>
                <w:rFonts w:ascii="Calibri" w:hAnsi="Calibri" w:cs="Calibri"/>
                <w:sz w:val="22"/>
                <w:szCs w:val="22"/>
                <w:lang w:val="it-IT"/>
              </w:rPr>
              <w:t>ERASMUS +  GRUNDVİNG</w:t>
            </w:r>
          </w:p>
          <w:p w:rsidR="00F25BC6" w:rsidRPr="00310958" w:rsidRDefault="00F25BC6" w:rsidP="00310958">
            <w:pPr>
              <w:jc w:val="both"/>
              <w:rPr>
                <w:rFonts w:ascii="Calibri" w:hAnsi="Calibri" w:cs="Calibri"/>
                <w:lang w:val="it-IT"/>
              </w:rPr>
            </w:pPr>
            <w:r>
              <w:rPr>
                <w:rFonts w:ascii="Calibri" w:hAnsi="Calibri" w:cs="Calibri"/>
                <w:sz w:val="22"/>
                <w:szCs w:val="22"/>
                <w:lang w:val="it-IT"/>
              </w:rPr>
              <w:t>(KA2 – Collabaration for innovation and Good Practice Exchange)</w:t>
            </w:r>
          </w:p>
          <w:p w:rsidR="00F25BC6" w:rsidRPr="00310958" w:rsidRDefault="00F25BC6" w:rsidP="00310958">
            <w:pPr>
              <w:jc w:val="both"/>
              <w:rPr>
                <w:rFonts w:ascii="Calibri" w:hAnsi="Calibri" w:cs="Calibri"/>
                <w:lang w:val="it-IT"/>
              </w:rPr>
            </w:pPr>
          </w:p>
        </w:tc>
      </w:tr>
      <w:tr w:rsidR="00F25BC6" w:rsidRPr="00704211">
        <w:tc>
          <w:tcPr>
            <w:tcW w:w="1642" w:type="dxa"/>
          </w:tcPr>
          <w:p w:rsidR="00F25BC6" w:rsidRPr="00310958" w:rsidRDefault="00F25BC6" w:rsidP="00310958">
            <w:pPr>
              <w:jc w:val="both"/>
              <w:rPr>
                <w:rFonts w:ascii="Calibri" w:hAnsi="Calibri" w:cs="Calibri"/>
                <w:b/>
                <w:bCs/>
              </w:rPr>
            </w:pPr>
            <w:r w:rsidRPr="00310958">
              <w:rPr>
                <w:rFonts w:ascii="Calibri" w:hAnsi="Calibri" w:cs="Calibri"/>
                <w:b/>
                <w:bCs/>
                <w:sz w:val="22"/>
                <w:szCs w:val="22"/>
              </w:rPr>
              <w:t>Deadline:</w:t>
            </w:r>
          </w:p>
        </w:tc>
        <w:tc>
          <w:tcPr>
            <w:tcW w:w="7214" w:type="dxa"/>
          </w:tcPr>
          <w:p w:rsidR="00F25BC6" w:rsidRDefault="00F25BC6" w:rsidP="00310958">
            <w:pPr>
              <w:jc w:val="both"/>
              <w:rPr>
                <w:rFonts w:ascii="Calibri" w:hAnsi="Calibri" w:cs="Calibri"/>
              </w:rPr>
            </w:pPr>
            <w:r>
              <w:rPr>
                <w:rFonts w:ascii="Calibri" w:hAnsi="Calibri" w:cs="Calibri"/>
                <w:sz w:val="22"/>
                <w:szCs w:val="22"/>
              </w:rPr>
              <w:t>contact before 28 March 2014</w:t>
            </w:r>
          </w:p>
          <w:p w:rsidR="00F25BC6" w:rsidRPr="00704211" w:rsidRDefault="00F25BC6" w:rsidP="00921746">
            <w:pPr>
              <w:jc w:val="both"/>
              <w:rPr>
                <w:rFonts w:ascii="Calibri" w:hAnsi="Calibri" w:cs="Calibri"/>
                <w:lang w:val="sv-SE"/>
              </w:rPr>
            </w:pPr>
          </w:p>
        </w:tc>
      </w:tr>
      <w:tr w:rsidR="00F25BC6" w:rsidRPr="00921746">
        <w:tc>
          <w:tcPr>
            <w:tcW w:w="1642" w:type="dxa"/>
          </w:tcPr>
          <w:p w:rsidR="00F25BC6" w:rsidRPr="00310958" w:rsidRDefault="00F25BC6" w:rsidP="00310958">
            <w:pPr>
              <w:jc w:val="both"/>
              <w:rPr>
                <w:rFonts w:ascii="Calibri" w:hAnsi="Calibri" w:cs="Calibri"/>
                <w:b/>
                <w:bCs/>
              </w:rPr>
            </w:pPr>
            <w:r w:rsidRPr="00310958">
              <w:rPr>
                <w:rFonts w:ascii="Calibri" w:hAnsi="Calibri" w:cs="Calibri"/>
                <w:b/>
                <w:bCs/>
                <w:sz w:val="22"/>
                <w:szCs w:val="22"/>
              </w:rPr>
              <w:t>Contact person:</w:t>
            </w:r>
          </w:p>
        </w:tc>
        <w:tc>
          <w:tcPr>
            <w:tcW w:w="7214" w:type="dxa"/>
          </w:tcPr>
          <w:p w:rsidR="00F25BC6" w:rsidRPr="00310958" w:rsidRDefault="00F25BC6" w:rsidP="00310958">
            <w:pPr>
              <w:jc w:val="both"/>
              <w:rPr>
                <w:rFonts w:ascii="Calibri" w:hAnsi="Calibri" w:cs="Calibri"/>
              </w:rPr>
            </w:pPr>
            <w:r w:rsidRPr="00310958">
              <w:rPr>
                <w:rFonts w:ascii="Calibri" w:hAnsi="Calibri" w:cs="Calibri"/>
                <w:sz w:val="22"/>
                <w:szCs w:val="22"/>
              </w:rPr>
              <w:t xml:space="preserve">Name:  </w:t>
            </w:r>
            <w:r>
              <w:rPr>
                <w:rFonts w:ascii="Calibri" w:hAnsi="Calibri" w:cs="Calibri"/>
                <w:sz w:val="22"/>
                <w:szCs w:val="22"/>
              </w:rPr>
              <w:t>Safiye GENC</w:t>
            </w:r>
          </w:p>
          <w:p w:rsidR="00F25BC6" w:rsidRPr="00310958" w:rsidRDefault="00F25BC6" w:rsidP="00310958">
            <w:pPr>
              <w:jc w:val="both"/>
              <w:rPr>
                <w:rFonts w:ascii="Calibri" w:hAnsi="Calibri" w:cs="Calibri"/>
              </w:rPr>
            </w:pPr>
            <w:r w:rsidRPr="00310958">
              <w:rPr>
                <w:rFonts w:ascii="Calibri" w:hAnsi="Calibri" w:cs="Calibri"/>
                <w:sz w:val="22"/>
                <w:szCs w:val="22"/>
              </w:rPr>
              <w:t>Title/profession: Project Manager</w:t>
            </w:r>
          </w:p>
          <w:p w:rsidR="00F25BC6" w:rsidRPr="00310958" w:rsidRDefault="00F25BC6" w:rsidP="00310958">
            <w:pPr>
              <w:jc w:val="both"/>
              <w:rPr>
                <w:rFonts w:ascii="Calibri" w:hAnsi="Calibri" w:cs="Calibri"/>
                <w:lang w:val="it-IT"/>
              </w:rPr>
            </w:pPr>
            <w:r w:rsidRPr="00310958">
              <w:rPr>
                <w:rFonts w:ascii="Calibri" w:hAnsi="Calibri" w:cs="Calibri"/>
                <w:sz w:val="22"/>
                <w:szCs w:val="22"/>
                <w:lang w:val="it-IT"/>
              </w:rPr>
              <w:t xml:space="preserve">E-mail: </w:t>
            </w:r>
            <w:hyperlink r:id="rId6" w:history="1">
              <w:r w:rsidRPr="003908F2">
                <w:rPr>
                  <w:rStyle w:val="Hyperlink"/>
                  <w:rFonts w:ascii="Calibri" w:hAnsi="Calibri" w:cs="Calibri"/>
                  <w:sz w:val="22"/>
                  <w:szCs w:val="22"/>
                  <w:lang w:val="it-IT"/>
                </w:rPr>
                <w:t>safiye_genc@hotmail.com</w:t>
              </w:r>
            </w:hyperlink>
            <w:r>
              <w:rPr>
                <w:rFonts w:ascii="Calibri" w:hAnsi="Calibri" w:cs="Calibri"/>
                <w:sz w:val="22"/>
                <w:szCs w:val="22"/>
                <w:lang w:val="it-IT"/>
              </w:rPr>
              <w:t xml:space="preserve"> , </w:t>
            </w:r>
            <w:hyperlink r:id="rId7" w:history="1">
              <w:r w:rsidRPr="003908F2">
                <w:rPr>
                  <w:rStyle w:val="Hyperlink"/>
                  <w:rFonts w:ascii="Calibri" w:hAnsi="Calibri" w:cs="Calibri"/>
                  <w:sz w:val="22"/>
                  <w:szCs w:val="22"/>
                  <w:lang w:val="it-IT"/>
                </w:rPr>
                <w:t>safiyegenc@gmail.com</w:t>
              </w:r>
            </w:hyperlink>
            <w:r>
              <w:rPr>
                <w:rFonts w:ascii="Calibri" w:hAnsi="Calibri" w:cs="Calibri"/>
                <w:sz w:val="22"/>
                <w:szCs w:val="22"/>
                <w:lang w:val="it-IT"/>
              </w:rPr>
              <w:t xml:space="preserve"> </w:t>
            </w:r>
          </w:p>
          <w:p w:rsidR="00F25BC6" w:rsidRPr="00310958" w:rsidRDefault="00F25BC6" w:rsidP="00310958">
            <w:pPr>
              <w:jc w:val="both"/>
              <w:rPr>
                <w:rFonts w:ascii="Calibri" w:hAnsi="Calibri" w:cs="Calibri"/>
                <w:lang w:val="sv-SE"/>
              </w:rPr>
            </w:pPr>
            <w:r w:rsidRPr="00310958">
              <w:rPr>
                <w:rFonts w:ascii="Calibri" w:hAnsi="Calibri" w:cs="Calibri"/>
                <w:sz w:val="22"/>
                <w:szCs w:val="22"/>
                <w:lang w:val="sv-SE"/>
              </w:rPr>
              <w:t>Addr</w:t>
            </w:r>
            <w:bookmarkStart w:id="0" w:name="_GoBack"/>
            <w:bookmarkEnd w:id="0"/>
            <w:r w:rsidRPr="00310958">
              <w:rPr>
                <w:rFonts w:ascii="Calibri" w:hAnsi="Calibri" w:cs="Calibri"/>
                <w:sz w:val="22"/>
                <w:szCs w:val="22"/>
                <w:lang w:val="sv-SE"/>
              </w:rPr>
              <w:t xml:space="preserve">ess: </w:t>
            </w:r>
            <w:r>
              <w:rPr>
                <w:rFonts w:ascii="Calibri" w:hAnsi="Calibri" w:cs="Calibri"/>
                <w:sz w:val="22"/>
                <w:szCs w:val="22"/>
                <w:lang w:val="sv-SE"/>
              </w:rPr>
              <w:t>Cumhuriyet Mah.Adnan Kahveci Cad. İstanbul , TURKEY</w:t>
            </w:r>
          </w:p>
        </w:tc>
      </w:tr>
      <w:tr w:rsidR="00F25BC6" w:rsidRPr="00310958">
        <w:tc>
          <w:tcPr>
            <w:tcW w:w="1642" w:type="dxa"/>
          </w:tcPr>
          <w:p w:rsidR="00F25BC6" w:rsidRPr="00310958" w:rsidRDefault="00F25BC6" w:rsidP="00310958">
            <w:pPr>
              <w:jc w:val="both"/>
              <w:rPr>
                <w:rFonts w:ascii="Calibri" w:hAnsi="Calibri" w:cs="Calibri"/>
                <w:b/>
                <w:bCs/>
              </w:rPr>
            </w:pPr>
            <w:r w:rsidRPr="00310958">
              <w:rPr>
                <w:rFonts w:ascii="Calibri" w:hAnsi="Calibri" w:cs="Calibri"/>
                <w:b/>
                <w:bCs/>
                <w:sz w:val="22"/>
                <w:szCs w:val="22"/>
              </w:rPr>
              <w:t>Organisation:</w:t>
            </w:r>
          </w:p>
        </w:tc>
        <w:tc>
          <w:tcPr>
            <w:tcW w:w="7214" w:type="dxa"/>
          </w:tcPr>
          <w:p w:rsidR="00F25BC6" w:rsidRPr="00D90401" w:rsidRDefault="00F25BC6" w:rsidP="00310958">
            <w:pPr>
              <w:jc w:val="both"/>
              <w:rPr>
                <w:rFonts w:ascii="Calibri" w:hAnsi="Calibri" w:cs="Calibri"/>
                <w:sz w:val="22"/>
                <w:szCs w:val="22"/>
                <w:lang w:eastAsia="sv-SE"/>
              </w:rPr>
            </w:pPr>
            <w:r>
              <w:rPr>
                <w:rFonts w:ascii="Calibri" w:hAnsi="Calibri" w:cs="Calibri"/>
                <w:sz w:val="22"/>
                <w:szCs w:val="22"/>
                <w:lang w:eastAsia="sv-SE"/>
              </w:rPr>
              <w:t>Beylikduzu</w:t>
            </w:r>
            <w:r w:rsidRPr="006E653D">
              <w:rPr>
                <w:rFonts w:ascii="Calibri" w:hAnsi="Calibri" w:cs="Calibri"/>
                <w:sz w:val="22"/>
                <w:szCs w:val="22"/>
                <w:lang w:eastAsia="sv-SE"/>
              </w:rPr>
              <w:t xml:space="preserve"> municipality has a population of approximately 250.000 and the number of staff working within the municipality is around 400.</w:t>
            </w:r>
            <w:r>
              <w:rPr>
                <w:rFonts w:ascii="Calibri" w:hAnsi="Calibri" w:cs="Calibri"/>
                <w:sz w:val="22"/>
                <w:szCs w:val="22"/>
                <w:lang w:eastAsia="sv-SE"/>
              </w:rPr>
              <w:t xml:space="preserve"> </w:t>
            </w:r>
            <w:r w:rsidRPr="00D90401">
              <w:rPr>
                <w:rFonts w:ascii="Calibri" w:hAnsi="Calibri" w:cs="Calibri"/>
                <w:sz w:val="22"/>
                <w:szCs w:val="22"/>
                <w:lang w:eastAsia="sv-SE"/>
              </w:rPr>
              <w:t>Beylikduzu’s Employments department mission The Adult Sector works with education,    sectors for Integration,</w:t>
            </w:r>
            <w:r>
              <w:rPr>
                <w:rFonts w:ascii="Calibri" w:hAnsi="Calibri" w:cs="Calibri"/>
                <w:sz w:val="22"/>
                <w:szCs w:val="22"/>
                <w:lang w:eastAsia="sv-SE"/>
              </w:rPr>
              <w:t xml:space="preserve"> </w:t>
            </w:r>
            <w:r w:rsidRPr="00D90401">
              <w:rPr>
                <w:rFonts w:ascii="Calibri" w:hAnsi="Calibri" w:cs="Calibri"/>
                <w:sz w:val="22"/>
                <w:szCs w:val="22"/>
                <w:lang w:eastAsia="sv-SE"/>
              </w:rPr>
              <w:t>Employment focuses on the lab</w:t>
            </w:r>
            <w:r>
              <w:rPr>
                <w:rFonts w:ascii="Calibri" w:hAnsi="Calibri" w:cs="Calibri"/>
                <w:sz w:val="22"/>
                <w:szCs w:val="22"/>
                <w:lang w:eastAsia="sv-SE"/>
              </w:rPr>
              <w:t>our market for the unemployed, c</w:t>
            </w:r>
            <w:r w:rsidRPr="00D90401">
              <w:rPr>
                <w:rFonts w:ascii="Calibri" w:hAnsi="Calibri" w:cs="Calibri"/>
                <w:sz w:val="22"/>
                <w:szCs w:val="22"/>
                <w:lang w:eastAsia="sv-SE"/>
              </w:rPr>
              <w:t>areer advice, etc.</w:t>
            </w:r>
          </w:p>
          <w:p w:rsidR="00F25BC6" w:rsidRDefault="00F25BC6" w:rsidP="00310958">
            <w:pPr>
              <w:jc w:val="both"/>
              <w:rPr>
                <w:rFonts w:ascii="Calibri" w:hAnsi="Calibri" w:cs="Calibri"/>
                <w:sz w:val="22"/>
                <w:szCs w:val="22"/>
                <w:lang w:eastAsia="sv-SE"/>
              </w:rPr>
            </w:pPr>
          </w:p>
          <w:p w:rsidR="00F25BC6" w:rsidRDefault="00F25BC6" w:rsidP="00310958">
            <w:pPr>
              <w:jc w:val="both"/>
              <w:rPr>
                <w:rFonts w:ascii="Calibri" w:hAnsi="Calibri" w:cs="Calibri"/>
                <w:sz w:val="22"/>
                <w:szCs w:val="22"/>
                <w:lang w:eastAsia="sv-SE"/>
              </w:rPr>
            </w:pPr>
            <w:r w:rsidRPr="00A03977">
              <w:rPr>
                <w:rFonts w:ascii="Calibri" w:hAnsi="Calibri" w:cs="Calibri"/>
                <w:sz w:val="22"/>
                <w:szCs w:val="22"/>
                <w:lang w:eastAsia="sv-SE"/>
              </w:rPr>
              <w:t xml:space="preserve">Through legislation, Beylikduzu’s Employments department is obliged to help. This work is spread over the two sectors and attempts recruitment and placement. </w:t>
            </w:r>
          </w:p>
          <w:p w:rsidR="00F25BC6" w:rsidRPr="00A03977" w:rsidRDefault="00F25BC6" w:rsidP="00310958">
            <w:pPr>
              <w:jc w:val="both"/>
              <w:rPr>
                <w:rFonts w:ascii="Calibri" w:hAnsi="Calibri" w:cs="Calibri"/>
                <w:sz w:val="22"/>
                <w:szCs w:val="22"/>
                <w:lang w:eastAsia="sv-SE"/>
              </w:rPr>
            </w:pPr>
          </w:p>
          <w:p w:rsidR="00F25BC6" w:rsidRDefault="00F25BC6" w:rsidP="00310958">
            <w:pPr>
              <w:jc w:val="both"/>
              <w:rPr>
                <w:rFonts w:ascii="Calibri" w:hAnsi="Calibri" w:cs="Calibri"/>
                <w:sz w:val="22"/>
                <w:szCs w:val="22"/>
                <w:lang w:val="en-US" w:eastAsia="sv-SE"/>
              </w:rPr>
            </w:pPr>
            <w:r w:rsidRPr="00A03977">
              <w:rPr>
                <w:rFonts w:ascii="Calibri" w:hAnsi="Calibri" w:cs="Calibri"/>
                <w:sz w:val="22"/>
                <w:szCs w:val="22"/>
                <w:lang w:val="en-US" w:eastAsia="sv-SE"/>
              </w:rPr>
              <w:t>Participants in this project are managers and other strategic staff within the Labour Market and Social Services department who are responsible for the strategic work concerning recruitment and placement. Some of the participants are also responsible for the competence development of staff and for developing new working methods.</w:t>
            </w:r>
          </w:p>
          <w:p w:rsidR="00F25BC6" w:rsidRPr="00A03977" w:rsidRDefault="00F25BC6" w:rsidP="00310958">
            <w:pPr>
              <w:jc w:val="both"/>
              <w:rPr>
                <w:rFonts w:ascii="Calibri" w:hAnsi="Calibri" w:cs="Calibri"/>
                <w:sz w:val="22"/>
                <w:szCs w:val="22"/>
                <w:lang w:val="en-US" w:eastAsia="sv-SE"/>
              </w:rPr>
            </w:pPr>
          </w:p>
        </w:tc>
      </w:tr>
      <w:tr w:rsidR="00F25BC6" w:rsidRPr="00310958">
        <w:trPr>
          <w:trHeight w:val="274"/>
        </w:trPr>
        <w:tc>
          <w:tcPr>
            <w:tcW w:w="1642" w:type="dxa"/>
          </w:tcPr>
          <w:p w:rsidR="00F25BC6" w:rsidRPr="00310958" w:rsidRDefault="00F25BC6" w:rsidP="00310958">
            <w:pPr>
              <w:jc w:val="both"/>
              <w:rPr>
                <w:rFonts w:ascii="Calibri" w:hAnsi="Calibri" w:cs="Calibri"/>
                <w:b/>
                <w:bCs/>
              </w:rPr>
            </w:pPr>
            <w:r w:rsidRPr="00310958">
              <w:rPr>
                <w:rFonts w:ascii="Calibri" w:hAnsi="Calibri" w:cs="Calibri"/>
                <w:b/>
                <w:bCs/>
                <w:sz w:val="22"/>
                <w:szCs w:val="22"/>
              </w:rPr>
              <w:t>Project idea:</w:t>
            </w:r>
          </w:p>
        </w:tc>
        <w:tc>
          <w:tcPr>
            <w:tcW w:w="7214" w:type="dxa"/>
          </w:tcPr>
          <w:p w:rsidR="00F25BC6" w:rsidRDefault="00F25BC6" w:rsidP="00310958">
            <w:pPr>
              <w:jc w:val="both"/>
              <w:rPr>
                <w:rFonts w:ascii="Calibri" w:hAnsi="Calibri" w:cs="Calibri"/>
                <w:sz w:val="22"/>
                <w:szCs w:val="22"/>
              </w:rPr>
            </w:pPr>
            <w:r w:rsidRPr="008D068F">
              <w:rPr>
                <w:rFonts w:ascii="Calibri" w:hAnsi="Calibri" w:cs="Calibri"/>
                <w:sz w:val="22"/>
                <w:szCs w:val="22"/>
              </w:rPr>
              <w:t>In order to cope with the increased number and complexity of cases related to recruitment and placement, the department needs to develop new and creative strategies. Strategies which aim to improve and develop collaborations with NGOs and other authorities in the municipality who work with recruitment and placement and finding wa</w:t>
            </w:r>
            <w:r>
              <w:rPr>
                <w:rFonts w:ascii="Calibri" w:hAnsi="Calibri" w:cs="Calibri"/>
                <w:sz w:val="22"/>
                <w:szCs w:val="22"/>
              </w:rPr>
              <w:t>ys of recruitment and placement, staff of the trainer.</w:t>
            </w:r>
          </w:p>
          <w:p w:rsidR="00F25BC6" w:rsidRPr="008D068F" w:rsidRDefault="00F25BC6" w:rsidP="00310958">
            <w:pPr>
              <w:jc w:val="both"/>
              <w:rPr>
                <w:rFonts w:ascii="Calibri" w:hAnsi="Calibri" w:cs="Calibri"/>
                <w:sz w:val="22"/>
                <w:szCs w:val="22"/>
              </w:rPr>
            </w:pPr>
          </w:p>
          <w:p w:rsidR="00F25BC6" w:rsidRDefault="00F25BC6" w:rsidP="00310958">
            <w:pPr>
              <w:jc w:val="both"/>
              <w:rPr>
                <w:rFonts w:ascii="Calibri" w:hAnsi="Calibri" w:cs="Calibri"/>
                <w:b/>
                <w:bCs/>
                <w:sz w:val="22"/>
                <w:szCs w:val="22"/>
                <w:lang w:val="en-US" w:eastAsia="sv-SE"/>
              </w:rPr>
            </w:pPr>
            <w:r w:rsidRPr="009A167E">
              <w:rPr>
                <w:rFonts w:ascii="Calibri" w:hAnsi="Calibri" w:cs="Calibri"/>
                <w:b/>
                <w:bCs/>
                <w:sz w:val="22"/>
                <w:szCs w:val="22"/>
                <w:lang w:val="en-US" w:eastAsia="sv-SE"/>
              </w:rPr>
              <w:t>Beylikduzu Municipality is now looking for a European partner interested in participating in an already approved mobility project where one or two project manegers, would visit your organisation for a “job-shadowing” during 15  working days in 2014 (or early 2015).</w:t>
            </w:r>
          </w:p>
          <w:p w:rsidR="00F25BC6" w:rsidRPr="009A167E" w:rsidRDefault="00F25BC6" w:rsidP="00310958">
            <w:pPr>
              <w:jc w:val="both"/>
              <w:rPr>
                <w:rFonts w:ascii="Calibri" w:hAnsi="Calibri" w:cs="Calibri"/>
                <w:b/>
                <w:bCs/>
                <w:sz w:val="22"/>
                <w:szCs w:val="22"/>
                <w:lang w:val="en-US" w:eastAsia="sv-SE"/>
              </w:rPr>
            </w:pPr>
          </w:p>
          <w:p w:rsidR="00F25BC6" w:rsidRDefault="00F25BC6" w:rsidP="00310958">
            <w:pPr>
              <w:jc w:val="both"/>
              <w:rPr>
                <w:rFonts w:ascii="Calibri" w:hAnsi="Calibri" w:cs="Calibri"/>
                <w:sz w:val="22"/>
                <w:szCs w:val="22"/>
              </w:rPr>
            </w:pPr>
            <w:r w:rsidRPr="00B1666A">
              <w:rPr>
                <w:rFonts w:ascii="Calibri" w:hAnsi="Calibri" w:cs="Calibri"/>
                <w:sz w:val="22"/>
                <w:szCs w:val="22"/>
              </w:rPr>
              <w:t>The host organisation should be able to share good practice concerning partnership with NGOs (coordination, contracts and support for NGOs as well as different forums and strategies for this work), forums for collaboration between different authorities and strategies for preventative measures. Another example of good practice is how the host organisation manages work with a variety of recruitment and placement, staff of the trainer-groups, adults and disabled adults.</w:t>
            </w:r>
          </w:p>
          <w:p w:rsidR="00F25BC6" w:rsidRPr="00B1666A" w:rsidRDefault="00F25BC6" w:rsidP="00310958">
            <w:pPr>
              <w:jc w:val="both"/>
              <w:rPr>
                <w:rFonts w:ascii="Calibri" w:hAnsi="Calibri" w:cs="Calibri"/>
                <w:sz w:val="22"/>
                <w:szCs w:val="22"/>
              </w:rPr>
            </w:pPr>
          </w:p>
          <w:p w:rsidR="00F25BC6" w:rsidRPr="00310958" w:rsidRDefault="00F25BC6" w:rsidP="00310958">
            <w:pPr>
              <w:jc w:val="both"/>
              <w:rPr>
                <w:rFonts w:ascii="Calibri" w:hAnsi="Calibri" w:cs="Calibri"/>
              </w:rPr>
            </w:pPr>
            <w:r w:rsidRPr="00310958">
              <w:rPr>
                <w:rFonts w:ascii="Calibri" w:hAnsi="Calibri" w:cs="Calibri"/>
                <w:sz w:val="22"/>
                <w:szCs w:val="22"/>
              </w:rPr>
              <w:t>There is no funding available for the host organisation but there is of course a possibility for benchmarking and for visiting our organisationin the future. Hopefully further</w:t>
            </w:r>
            <w:r>
              <w:rPr>
                <w:rFonts w:ascii="Calibri" w:hAnsi="Calibri" w:cs="Calibri"/>
                <w:sz w:val="22"/>
                <w:szCs w:val="22"/>
              </w:rPr>
              <w:t xml:space="preserve"> </w:t>
            </w:r>
            <w:r w:rsidRPr="00310958">
              <w:rPr>
                <w:rFonts w:ascii="Calibri" w:hAnsi="Calibri" w:cs="Calibri"/>
                <w:sz w:val="22"/>
                <w:szCs w:val="22"/>
              </w:rPr>
              <w:t>exchanges and collaborations can be planned between our organisations.</w:t>
            </w:r>
          </w:p>
          <w:p w:rsidR="00F25BC6" w:rsidRPr="00310958" w:rsidRDefault="00F25BC6" w:rsidP="00310958">
            <w:pPr>
              <w:jc w:val="both"/>
              <w:rPr>
                <w:rFonts w:ascii="Calibri" w:hAnsi="Calibri" w:cs="Calibri"/>
              </w:rPr>
            </w:pPr>
          </w:p>
          <w:p w:rsidR="00F25BC6" w:rsidRPr="00310958" w:rsidRDefault="00F25BC6" w:rsidP="00310958">
            <w:pPr>
              <w:jc w:val="both"/>
              <w:rPr>
                <w:rFonts w:ascii="Calibri" w:hAnsi="Calibri" w:cs="Calibri"/>
              </w:rPr>
            </w:pPr>
            <w:r w:rsidRPr="00671001">
              <w:rPr>
                <w:rFonts w:ascii="Calibri" w:hAnsi="Calibri" w:cs="Calibri"/>
                <w:sz w:val="22"/>
                <w:szCs w:val="22"/>
              </w:rPr>
              <w:t>The main objective of the EU-funded project is for participants to acquire/develop</w:t>
            </w:r>
            <w:r w:rsidRPr="00310958">
              <w:rPr>
                <w:rFonts w:ascii="Calibri" w:hAnsi="Calibri" w:cs="Calibri"/>
                <w:sz w:val="22"/>
                <w:szCs w:val="22"/>
              </w:rPr>
              <w:t>:</w:t>
            </w:r>
          </w:p>
          <w:p w:rsidR="00F25BC6" w:rsidRPr="00310958" w:rsidRDefault="00F25BC6" w:rsidP="00310958">
            <w:pPr>
              <w:jc w:val="both"/>
              <w:rPr>
                <w:rFonts w:ascii="Calibri" w:hAnsi="Calibri" w:cs="Calibri"/>
              </w:rPr>
            </w:pPr>
          </w:p>
          <w:p w:rsidR="00F25BC6" w:rsidRPr="00310958" w:rsidRDefault="00F25BC6" w:rsidP="00310958">
            <w:pPr>
              <w:pStyle w:val="ListParagraph"/>
              <w:numPr>
                <w:ilvl w:val="0"/>
                <w:numId w:val="4"/>
              </w:numPr>
              <w:jc w:val="both"/>
              <w:rPr>
                <w:rFonts w:ascii="Calibri" w:hAnsi="Calibri" w:cs="Calibri"/>
              </w:rPr>
            </w:pPr>
            <w:r w:rsidRPr="00310958">
              <w:rPr>
                <w:rFonts w:ascii="Calibri" w:hAnsi="Calibri" w:cs="Calibri"/>
                <w:sz w:val="22"/>
                <w:szCs w:val="22"/>
              </w:rPr>
              <w:t xml:space="preserve">New methods of work with </w:t>
            </w:r>
            <w:r w:rsidRPr="008D068F">
              <w:rPr>
                <w:rFonts w:ascii="Calibri" w:hAnsi="Calibri" w:cs="Calibri"/>
                <w:sz w:val="22"/>
                <w:szCs w:val="22"/>
              </w:rPr>
              <w:t>recruitment and placement and finding wa</w:t>
            </w:r>
            <w:r>
              <w:rPr>
                <w:rFonts w:ascii="Calibri" w:hAnsi="Calibri" w:cs="Calibri"/>
                <w:sz w:val="22"/>
                <w:szCs w:val="22"/>
              </w:rPr>
              <w:t>ys of recruitment and placement, staff of the trainer.</w:t>
            </w:r>
          </w:p>
          <w:p w:rsidR="00F25BC6" w:rsidRPr="00310958" w:rsidRDefault="00F25BC6" w:rsidP="00310958">
            <w:pPr>
              <w:pStyle w:val="ListParagraph"/>
              <w:numPr>
                <w:ilvl w:val="0"/>
                <w:numId w:val="4"/>
              </w:numPr>
              <w:jc w:val="both"/>
              <w:rPr>
                <w:rFonts w:ascii="Calibri" w:hAnsi="Calibri" w:cs="Calibri"/>
              </w:rPr>
            </w:pPr>
            <w:r w:rsidRPr="00310958">
              <w:rPr>
                <w:rFonts w:ascii="Calibri" w:hAnsi="Calibri" w:cs="Calibri"/>
                <w:sz w:val="22"/>
                <w:szCs w:val="22"/>
              </w:rPr>
              <w:t>New contacts/networks within the area of work</w:t>
            </w:r>
          </w:p>
          <w:p w:rsidR="00F25BC6" w:rsidRPr="00310958" w:rsidRDefault="00F25BC6" w:rsidP="00310958">
            <w:pPr>
              <w:pStyle w:val="ListParagraph"/>
              <w:numPr>
                <w:ilvl w:val="0"/>
                <w:numId w:val="4"/>
              </w:numPr>
              <w:jc w:val="both"/>
              <w:rPr>
                <w:rFonts w:ascii="Calibri" w:hAnsi="Calibri" w:cs="Calibri"/>
              </w:rPr>
            </w:pPr>
            <w:r w:rsidRPr="00310958">
              <w:rPr>
                <w:rFonts w:ascii="Calibri" w:hAnsi="Calibri" w:cs="Calibri"/>
                <w:sz w:val="22"/>
                <w:szCs w:val="22"/>
              </w:rPr>
              <w:t xml:space="preserve">Innovative creative solutions and ideas to improve work with </w:t>
            </w:r>
            <w:r w:rsidRPr="008D068F">
              <w:rPr>
                <w:rFonts w:ascii="Calibri" w:hAnsi="Calibri" w:cs="Calibri"/>
                <w:sz w:val="22"/>
                <w:szCs w:val="22"/>
              </w:rPr>
              <w:t>recruitment and placement and finding wa</w:t>
            </w:r>
            <w:r>
              <w:rPr>
                <w:rFonts w:ascii="Calibri" w:hAnsi="Calibri" w:cs="Calibri"/>
                <w:sz w:val="22"/>
                <w:szCs w:val="22"/>
              </w:rPr>
              <w:t>ys of recruitment and placement, staff of the trainer</w:t>
            </w:r>
          </w:p>
          <w:p w:rsidR="00F25BC6" w:rsidRPr="00310958" w:rsidRDefault="00F25BC6" w:rsidP="00310958">
            <w:pPr>
              <w:pStyle w:val="ListParagraph"/>
              <w:numPr>
                <w:ilvl w:val="0"/>
                <w:numId w:val="4"/>
              </w:numPr>
              <w:jc w:val="both"/>
              <w:rPr>
                <w:rFonts w:ascii="Calibri" w:hAnsi="Calibri" w:cs="Calibri"/>
              </w:rPr>
            </w:pPr>
            <w:r w:rsidRPr="00310958">
              <w:rPr>
                <w:rFonts w:ascii="Calibri" w:hAnsi="Calibri" w:cs="Calibri"/>
                <w:sz w:val="22"/>
                <w:szCs w:val="22"/>
              </w:rPr>
              <w:t>Inspiration and knowledge on how to collaborate with other organisations, including NGOs and other authorities</w:t>
            </w:r>
          </w:p>
          <w:p w:rsidR="00F25BC6" w:rsidRPr="00310958" w:rsidRDefault="00F25BC6" w:rsidP="00310958">
            <w:pPr>
              <w:pStyle w:val="ListParagraph"/>
              <w:numPr>
                <w:ilvl w:val="0"/>
                <w:numId w:val="4"/>
              </w:numPr>
              <w:jc w:val="both"/>
              <w:rPr>
                <w:rFonts w:ascii="Calibri" w:hAnsi="Calibri" w:cs="Calibri"/>
              </w:rPr>
            </w:pPr>
            <w:r w:rsidRPr="00310958">
              <w:rPr>
                <w:rFonts w:ascii="Calibri" w:hAnsi="Calibri" w:cs="Calibri"/>
                <w:sz w:val="22"/>
                <w:szCs w:val="22"/>
              </w:rPr>
              <w:t xml:space="preserve">New knowledge when it comes to preventing </w:t>
            </w:r>
            <w:r w:rsidRPr="008D068F">
              <w:rPr>
                <w:rFonts w:ascii="Calibri" w:hAnsi="Calibri" w:cs="Calibri"/>
                <w:sz w:val="22"/>
                <w:szCs w:val="22"/>
              </w:rPr>
              <w:t>recruitment and placement and finding wa</w:t>
            </w:r>
            <w:r>
              <w:rPr>
                <w:rFonts w:ascii="Calibri" w:hAnsi="Calibri" w:cs="Calibri"/>
                <w:sz w:val="22"/>
                <w:szCs w:val="22"/>
              </w:rPr>
              <w:t>ys of recruitment and placement, staff of the trainer</w:t>
            </w:r>
            <w:r w:rsidRPr="00310958">
              <w:rPr>
                <w:rFonts w:ascii="Calibri" w:hAnsi="Calibri" w:cs="Calibri"/>
                <w:sz w:val="22"/>
                <w:szCs w:val="22"/>
              </w:rPr>
              <w:t>, including awareness raising</w:t>
            </w:r>
          </w:p>
          <w:p w:rsidR="00F25BC6" w:rsidRPr="00310958" w:rsidRDefault="00F25BC6" w:rsidP="00310958">
            <w:pPr>
              <w:pStyle w:val="ListParagraph"/>
              <w:numPr>
                <w:ilvl w:val="0"/>
                <w:numId w:val="4"/>
              </w:numPr>
              <w:jc w:val="both"/>
              <w:rPr>
                <w:rFonts w:ascii="Calibri" w:hAnsi="Calibri" w:cs="Calibri"/>
              </w:rPr>
            </w:pPr>
            <w:r w:rsidRPr="00310958">
              <w:rPr>
                <w:rFonts w:ascii="Calibri" w:hAnsi="Calibri" w:cs="Calibri"/>
                <w:sz w:val="22"/>
                <w:szCs w:val="22"/>
              </w:rPr>
              <w:t xml:space="preserve">New knowledge when it comes to providing support to ALL groups affected by </w:t>
            </w:r>
            <w:r w:rsidRPr="008D068F">
              <w:rPr>
                <w:rFonts w:ascii="Calibri" w:hAnsi="Calibri" w:cs="Calibri"/>
                <w:sz w:val="22"/>
                <w:szCs w:val="22"/>
              </w:rPr>
              <w:t>recruitment and placement and finding wa</w:t>
            </w:r>
            <w:r>
              <w:rPr>
                <w:rFonts w:ascii="Calibri" w:hAnsi="Calibri" w:cs="Calibri"/>
                <w:sz w:val="22"/>
                <w:szCs w:val="22"/>
              </w:rPr>
              <w:t>ys of recruitment and placement, staff of the trainer</w:t>
            </w:r>
          </w:p>
          <w:p w:rsidR="00F25BC6" w:rsidRPr="00310958" w:rsidRDefault="00F25BC6" w:rsidP="00310958">
            <w:pPr>
              <w:pStyle w:val="ListParagraph"/>
              <w:numPr>
                <w:ilvl w:val="0"/>
                <w:numId w:val="4"/>
              </w:numPr>
              <w:jc w:val="both"/>
              <w:rPr>
                <w:rFonts w:ascii="Calibri" w:hAnsi="Calibri" w:cs="Calibri"/>
              </w:rPr>
            </w:pPr>
            <w:r w:rsidRPr="00310958">
              <w:rPr>
                <w:rFonts w:ascii="Calibri" w:hAnsi="Calibri" w:cs="Calibri"/>
                <w:sz w:val="22"/>
                <w:szCs w:val="22"/>
              </w:rPr>
              <w:t>New knowledge on how to work with perpetrators</w:t>
            </w:r>
          </w:p>
          <w:p w:rsidR="00F25BC6" w:rsidRPr="00310958" w:rsidRDefault="00F25BC6" w:rsidP="00310958">
            <w:pPr>
              <w:jc w:val="both"/>
              <w:rPr>
                <w:rFonts w:ascii="Calibri" w:hAnsi="Calibri" w:cs="Calibri"/>
              </w:rPr>
            </w:pPr>
          </w:p>
          <w:p w:rsidR="00F25BC6" w:rsidRPr="00921746" w:rsidRDefault="00F25BC6" w:rsidP="00310958">
            <w:pPr>
              <w:jc w:val="both"/>
              <w:rPr>
                <w:rFonts w:ascii="Calibri" w:hAnsi="Calibri" w:cs="Calibri"/>
              </w:rPr>
            </w:pPr>
            <w:r w:rsidRPr="00310958">
              <w:rPr>
                <w:rFonts w:ascii="Calibri" w:hAnsi="Calibri" w:cs="Calibri"/>
                <w:sz w:val="22"/>
                <w:szCs w:val="22"/>
                <w:lang w:val="en-US"/>
              </w:rPr>
              <w:t xml:space="preserve">If </w:t>
            </w:r>
            <w:r w:rsidRPr="00310958">
              <w:rPr>
                <w:rFonts w:ascii="Calibri" w:hAnsi="Calibri" w:cs="Calibri"/>
                <w:sz w:val="22"/>
                <w:szCs w:val="22"/>
              </w:rPr>
              <w:t xml:space="preserve">you find this proposal interesting, please do not hesitate to make contact for further details at latest the </w:t>
            </w:r>
            <w:r>
              <w:rPr>
                <w:rFonts w:ascii="Calibri" w:hAnsi="Calibri" w:cs="Calibri"/>
                <w:b/>
                <w:bCs/>
                <w:sz w:val="22"/>
                <w:szCs w:val="22"/>
              </w:rPr>
              <w:t>28 March</w:t>
            </w:r>
            <w:r w:rsidRPr="00310958">
              <w:rPr>
                <w:rFonts w:ascii="Calibri" w:hAnsi="Calibri" w:cs="Calibri"/>
                <w:b/>
                <w:bCs/>
                <w:sz w:val="22"/>
                <w:szCs w:val="22"/>
              </w:rPr>
              <w:t xml:space="preserve"> 2014</w:t>
            </w:r>
            <w:r w:rsidRPr="00310958">
              <w:rPr>
                <w:rFonts w:ascii="Calibri" w:hAnsi="Calibri" w:cs="Calibri"/>
                <w:sz w:val="22"/>
                <w:szCs w:val="22"/>
              </w:rPr>
              <w:t>.</w:t>
            </w:r>
          </w:p>
        </w:tc>
      </w:tr>
      <w:tr w:rsidR="00F25BC6" w:rsidRPr="00310958">
        <w:trPr>
          <w:trHeight w:val="801"/>
        </w:trPr>
        <w:tc>
          <w:tcPr>
            <w:tcW w:w="1642" w:type="dxa"/>
          </w:tcPr>
          <w:p w:rsidR="00F25BC6" w:rsidRPr="00310958" w:rsidRDefault="00F25BC6" w:rsidP="00310958">
            <w:pPr>
              <w:jc w:val="both"/>
              <w:rPr>
                <w:rFonts w:ascii="Calibri" w:hAnsi="Calibri" w:cs="Calibri"/>
                <w:b/>
                <w:bCs/>
              </w:rPr>
            </w:pPr>
            <w:r w:rsidRPr="00310958">
              <w:rPr>
                <w:rFonts w:ascii="Calibri" w:hAnsi="Calibri" w:cs="Calibri"/>
                <w:b/>
                <w:bCs/>
                <w:sz w:val="22"/>
                <w:szCs w:val="22"/>
              </w:rPr>
              <w:t>Partners searched:</w:t>
            </w:r>
          </w:p>
        </w:tc>
        <w:tc>
          <w:tcPr>
            <w:tcW w:w="7214" w:type="dxa"/>
          </w:tcPr>
          <w:p w:rsidR="00F25BC6" w:rsidRPr="00C833CF" w:rsidRDefault="00F25BC6" w:rsidP="00921746">
            <w:pPr>
              <w:rPr>
                <w:rFonts w:ascii="Calibri" w:hAnsi="Calibri" w:cs="Calibri"/>
                <w:sz w:val="22"/>
                <w:szCs w:val="22"/>
              </w:rPr>
            </w:pPr>
            <w:r w:rsidRPr="00C833CF">
              <w:rPr>
                <w:rFonts w:ascii="Calibri" w:hAnsi="Calibri" w:cs="Calibri"/>
                <w:sz w:val="22"/>
                <w:szCs w:val="22"/>
              </w:rPr>
              <w:t>A local authority responsible for working with recruitment and placement and finding ways of recruitment and placement, staff of the trainer and  with a well established collaboration with NGOs. It is important that our partner has a good knowledge of the English language.</w:t>
            </w:r>
          </w:p>
        </w:tc>
      </w:tr>
      <w:tr w:rsidR="00F25BC6" w:rsidRPr="00310958">
        <w:trPr>
          <w:trHeight w:val="263"/>
        </w:trPr>
        <w:tc>
          <w:tcPr>
            <w:tcW w:w="1642" w:type="dxa"/>
          </w:tcPr>
          <w:p w:rsidR="00F25BC6" w:rsidRPr="00310958" w:rsidRDefault="00F25BC6" w:rsidP="00310958">
            <w:pPr>
              <w:jc w:val="both"/>
              <w:rPr>
                <w:rFonts w:ascii="Calibri" w:hAnsi="Calibri" w:cs="Calibri"/>
                <w:b/>
                <w:bCs/>
              </w:rPr>
            </w:pPr>
            <w:r w:rsidRPr="00310958">
              <w:rPr>
                <w:rFonts w:ascii="Calibri" w:hAnsi="Calibri" w:cs="Calibri"/>
                <w:b/>
                <w:bCs/>
                <w:sz w:val="22"/>
                <w:szCs w:val="22"/>
              </w:rPr>
              <w:t>Key words:</w:t>
            </w:r>
          </w:p>
        </w:tc>
        <w:tc>
          <w:tcPr>
            <w:tcW w:w="7214" w:type="dxa"/>
          </w:tcPr>
          <w:p w:rsidR="00F25BC6" w:rsidRPr="00C833CF" w:rsidRDefault="00F25BC6" w:rsidP="00310958">
            <w:pPr>
              <w:jc w:val="both"/>
              <w:rPr>
                <w:rFonts w:ascii="Calibri" w:hAnsi="Calibri" w:cs="Calibri"/>
                <w:sz w:val="22"/>
                <w:szCs w:val="22"/>
              </w:rPr>
            </w:pPr>
            <w:r w:rsidRPr="00C833CF">
              <w:rPr>
                <w:rFonts w:ascii="Calibri" w:hAnsi="Calibri" w:cs="Calibri"/>
                <w:sz w:val="22"/>
                <w:szCs w:val="22"/>
              </w:rPr>
              <w:t>Adults and adults with disabilities education</w:t>
            </w:r>
            <w:r>
              <w:rPr>
                <w:rFonts w:ascii="Calibri" w:hAnsi="Calibri" w:cs="Calibri"/>
                <w:sz w:val="22"/>
                <w:szCs w:val="22"/>
              </w:rPr>
              <w:t xml:space="preserve"> in lifelong lerning.</w:t>
            </w:r>
          </w:p>
        </w:tc>
      </w:tr>
      <w:tr w:rsidR="00F25BC6" w:rsidRPr="00310958">
        <w:tc>
          <w:tcPr>
            <w:tcW w:w="1642" w:type="dxa"/>
          </w:tcPr>
          <w:p w:rsidR="00F25BC6" w:rsidRPr="00310958" w:rsidRDefault="00F25BC6" w:rsidP="00310958">
            <w:pPr>
              <w:jc w:val="both"/>
              <w:rPr>
                <w:rFonts w:ascii="Calibri" w:hAnsi="Calibri" w:cs="Calibri"/>
                <w:b/>
                <w:bCs/>
              </w:rPr>
            </w:pPr>
            <w:r w:rsidRPr="00310958">
              <w:rPr>
                <w:rFonts w:ascii="Calibri" w:hAnsi="Calibri" w:cs="Calibri"/>
                <w:b/>
                <w:bCs/>
                <w:sz w:val="22"/>
                <w:szCs w:val="22"/>
              </w:rPr>
              <w:t>Project period:</w:t>
            </w:r>
          </w:p>
        </w:tc>
        <w:tc>
          <w:tcPr>
            <w:tcW w:w="7214" w:type="dxa"/>
          </w:tcPr>
          <w:p w:rsidR="00F25BC6" w:rsidRPr="00310958" w:rsidRDefault="00F25BC6" w:rsidP="00310958">
            <w:pPr>
              <w:jc w:val="both"/>
              <w:rPr>
                <w:rFonts w:ascii="Calibri" w:hAnsi="Calibri" w:cs="Calibri"/>
              </w:rPr>
            </w:pPr>
            <w:r>
              <w:rPr>
                <w:rFonts w:ascii="Calibri" w:hAnsi="Calibri" w:cs="Calibri"/>
                <w:sz w:val="22"/>
                <w:szCs w:val="22"/>
              </w:rPr>
              <w:t>June 2014</w:t>
            </w:r>
            <w:r w:rsidRPr="00310958">
              <w:rPr>
                <w:rFonts w:ascii="Calibri" w:hAnsi="Calibri" w:cs="Calibri"/>
                <w:sz w:val="22"/>
                <w:szCs w:val="22"/>
              </w:rPr>
              <w:t xml:space="preserve"> – May 201</w:t>
            </w:r>
            <w:r>
              <w:rPr>
                <w:rFonts w:ascii="Calibri" w:hAnsi="Calibri" w:cs="Calibri"/>
                <w:sz w:val="22"/>
                <w:szCs w:val="22"/>
              </w:rPr>
              <w:t>6</w:t>
            </w:r>
          </w:p>
          <w:p w:rsidR="00F25BC6" w:rsidRPr="00310958" w:rsidRDefault="00F25BC6" w:rsidP="00310958">
            <w:pPr>
              <w:jc w:val="both"/>
              <w:rPr>
                <w:rFonts w:ascii="Calibri" w:hAnsi="Calibri" w:cs="Calibri"/>
              </w:rPr>
            </w:pPr>
          </w:p>
        </w:tc>
      </w:tr>
    </w:tbl>
    <w:p w:rsidR="00F25BC6" w:rsidRPr="00EF49AF" w:rsidRDefault="00F25BC6" w:rsidP="00FD6209">
      <w:pPr>
        <w:rPr>
          <w:rFonts w:ascii="Century Gothic" w:hAnsi="Century Gothic" w:cs="Century Gothic"/>
          <w:i/>
          <w:iCs/>
          <w:sz w:val="20"/>
          <w:szCs w:val="20"/>
        </w:rPr>
      </w:pPr>
    </w:p>
    <w:sectPr w:rsidR="00F25BC6" w:rsidRPr="00EF49AF" w:rsidSect="00EC3DB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11E"/>
    <w:multiLevelType w:val="hybridMultilevel"/>
    <w:tmpl w:val="997474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
    <w:nsid w:val="5CD64DFC"/>
    <w:multiLevelType w:val="hybridMultilevel"/>
    <w:tmpl w:val="22FEED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nsid w:val="65BA6F73"/>
    <w:multiLevelType w:val="hybridMultilevel"/>
    <w:tmpl w:val="1B4C8552"/>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3">
    <w:nsid w:val="73E32950"/>
    <w:multiLevelType w:val="hybridMultilevel"/>
    <w:tmpl w:val="2D3CB2FE"/>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304"/>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209"/>
    <w:rsid w:val="00033CDF"/>
    <w:rsid w:val="000517D6"/>
    <w:rsid w:val="00051C22"/>
    <w:rsid w:val="00066991"/>
    <w:rsid w:val="00067A08"/>
    <w:rsid w:val="00076D8C"/>
    <w:rsid w:val="00091111"/>
    <w:rsid w:val="000C2B06"/>
    <w:rsid w:val="000C4767"/>
    <w:rsid w:val="00102F45"/>
    <w:rsid w:val="001407FF"/>
    <w:rsid w:val="00144295"/>
    <w:rsid w:val="00170C24"/>
    <w:rsid w:val="001A27EB"/>
    <w:rsid w:val="001B0DCD"/>
    <w:rsid w:val="002502E9"/>
    <w:rsid w:val="00296E2F"/>
    <w:rsid w:val="002A5FDA"/>
    <w:rsid w:val="002D4F11"/>
    <w:rsid w:val="00310958"/>
    <w:rsid w:val="003524F6"/>
    <w:rsid w:val="00353781"/>
    <w:rsid w:val="00363A68"/>
    <w:rsid w:val="003908F2"/>
    <w:rsid w:val="00391649"/>
    <w:rsid w:val="003F46AE"/>
    <w:rsid w:val="00476BCA"/>
    <w:rsid w:val="004C0D4C"/>
    <w:rsid w:val="004F0E58"/>
    <w:rsid w:val="005505FF"/>
    <w:rsid w:val="0056264F"/>
    <w:rsid w:val="005837FA"/>
    <w:rsid w:val="005B1E42"/>
    <w:rsid w:val="00643568"/>
    <w:rsid w:val="00671001"/>
    <w:rsid w:val="006C4906"/>
    <w:rsid w:val="006E653D"/>
    <w:rsid w:val="00704211"/>
    <w:rsid w:val="00730CEB"/>
    <w:rsid w:val="0074030B"/>
    <w:rsid w:val="007B2D1D"/>
    <w:rsid w:val="007C650C"/>
    <w:rsid w:val="007E78E0"/>
    <w:rsid w:val="008D068F"/>
    <w:rsid w:val="00917C47"/>
    <w:rsid w:val="00921746"/>
    <w:rsid w:val="00994319"/>
    <w:rsid w:val="009A167E"/>
    <w:rsid w:val="00A02078"/>
    <w:rsid w:val="00A03977"/>
    <w:rsid w:val="00A22F06"/>
    <w:rsid w:val="00AA19EA"/>
    <w:rsid w:val="00AD6D2C"/>
    <w:rsid w:val="00B1666A"/>
    <w:rsid w:val="00B3227D"/>
    <w:rsid w:val="00B465AF"/>
    <w:rsid w:val="00B53414"/>
    <w:rsid w:val="00BE5840"/>
    <w:rsid w:val="00C02655"/>
    <w:rsid w:val="00C40032"/>
    <w:rsid w:val="00C833CF"/>
    <w:rsid w:val="00CC1E0D"/>
    <w:rsid w:val="00D37A0C"/>
    <w:rsid w:val="00D64746"/>
    <w:rsid w:val="00D854C1"/>
    <w:rsid w:val="00D90401"/>
    <w:rsid w:val="00D93501"/>
    <w:rsid w:val="00D9388B"/>
    <w:rsid w:val="00DC0D8E"/>
    <w:rsid w:val="00DD4E3C"/>
    <w:rsid w:val="00E123A2"/>
    <w:rsid w:val="00E162DA"/>
    <w:rsid w:val="00E42D0B"/>
    <w:rsid w:val="00E92E90"/>
    <w:rsid w:val="00EA1C5C"/>
    <w:rsid w:val="00EC3DB8"/>
    <w:rsid w:val="00EF49AF"/>
    <w:rsid w:val="00F25BC6"/>
    <w:rsid w:val="00F341E7"/>
    <w:rsid w:val="00FD6209"/>
    <w:rsid w:val="00FD794F"/>
    <w:rsid w:val="00FE2DE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09"/>
    <w:rPr>
      <w:rFonts w:eastAsia="SimSun"/>
      <w:sz w:val="24"/>
      <w:szCs w:val="24"/>
      <w:lang w:val="en-GB" w:eastAsia="zh-CN"/>
    </w:rPr>
  </w:style>
  <w:style w:type="paragraph" w:styleId="Heading1">
    <w:name w:val="heading 1"/>
    <w:basedOn w:val="Normal"/>
    <w:next w:val="Normal"/>
    <w:link w:val="Heading1Char"/>
    <w:uiPriority w:val="99"/>
    <w:qFormat/>
    <w:rsid w:val="00FD6209"/>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9"/>
    <w:qFormat/>
    <w:rsid w:val="004C0D4C"/>
    <w:pPr>
      <w:spacing w:before="100" w:beforeAutospacing="1" w:after="100" w:afterAutospacing="1"/>
      <w:outlineLvl w:val="2"/>
    </w:pPr>
    <w:rPr>
      <w:b/>
      <w:bCs/>
      <w:sz w:val="27"/>
      <w:szCs w:val="27"/>
      <w:lang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6209"/>
    <w:rPr>
      <w:rFonts w:ascii="Arial" w:eastAsia="SimSun" w:hAnsi="Arial" w:cs="Arial"/>
      <w:b/>
      <w:bCs/>
      <w:kern w:val="32"/>
      <w:sz w:val="32"/>
      <w:szCs w:val="32"/>
      <w:lang w:val="en-GB" w:eastAsia="zh-CN"/>
    </w:rPr>
  </w:style>
  <w:style w:type="character" w:customStyle="1" w:styleId="Heading3Char">
    <w:name w:val="Heading 3 Char"/>
    <w:basedOn w:val="DefaultParagraphFont"/>
    <w:link w:val="Heading3"/>
    <w:uiPriority w:val="99"/>
    <w:locked/>
    <w:rsid w:val="004C0D4C"/>
    <w:rPr>
      <w:b/>
      <w:bCs/>
      <w:sz w:val="27"/>
      <w:szCs w:val="27"/>
    </w:rPr>
  </w:style>
  <w:style w:type="character" w:styleId="Strong">
    <w:name w:val="Strong"/>
    <w:basedOn w:val="DefaultParagraphFont"/>
    <w:uiPriority w:val="99"/>
    <w:qFormat/>
    <w:rsid w:val="004C0D4C"/>
    <w:rPr>
      <w:b/>
      <w:bCs/>
    </w:rPr>
  </w:style>
  <w:style w:type="table" w:styleId="TableGrid">
    <w:name w:val="Table Grid"/>
    <w:basedOn w:val="TableNormal"/>
    <w:uiPriority w:val="99"/>
    <w:rsid w:val="00FD6209"/>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D6209"/>
    <w:rPr>
      <w:color w:val="0000FF"/>
      <w:u w:val="single"/>
    </w:rPr>
  </w:style>
  <w:style w:type="paragraph" w:styleId="ListParagraph">
    <w:name w:val="List Paragraph"/>
    <w:basedOn w:val="Normal"/>
    <w:uiPriority w:val="99"/>
    <w:qFormat/>
    <w:rsid w:val="00FD794F"/>
    <w:pPr>
      <w:ind w:left="720"/>
    </w:pPr>
  </w:style>
  <w:style w:type="character" w:customStyle="1" w:styleId="normal1">
    <w:name w:val="normal1"/>
    <w:basedOn w:val="DefaultParagraphFont"/>
    <w:uiPriority w:val="99"/>
    <w:rsid w:val="0056264F"/>
    <w:rPr>
      <w:rFonts w:ascii="Verdana" w:hAnsi="Verdana" w:cs="Verdana"/>
      <w:color w:val="000000"/>
      <w:sz w:val="22"/>
      <w:szCs w:val="22"/>
    </w:rPr>
  </w:style>
  <w:style w:type="character" w:styleId="CommentReference">
    <w:name w:val="annotation reference"/>
    <w:basedOn w:val="DefaultParagraphFont"/>
    <w:uiPriority w:val="99"/>
    <w:semiHidden/>
    <w:rsid w:val="00643568"/>
    <w:rPr>
      <w:sz w:val="16"/>
      <w:szCs w:val="16"/>
    </w:rPr>
  </w:style>
  <w:style w:type="paragraph" w:styleId="CommentText">
    <w:name w:val="annotation text"/>
    <w:basedOn w:val="Normal"/>
    <w:link w:val="CommentTextChar"/>
    <w:uiPriority w:val="99"/>
    <w:semiHidden/>
    <w:rsid w:val="00643568"/>
    <w:rPr>
      <w:sz w:val="20"/>
      <w:szCs w:val="20"/>
    </w:rPr>
  </w:style>
  <w:style w:type="character" w:customStyle="1" w:styleId="CommentTextChar">
    <w:name w:val="Comment Text Char"/>
    <w:basedOn w:val="DefaultParagraphFont"/>
    <w:link w:val="CommentText"/>
    <w:uiPriority w:val="99"/>
    <w:semiHidden/>
    <w:locked/>
    <w:rsid w:val="00643568"/>
    <w:rPr>
      <w:rFonts w:eastAsia="SimSun"/>
      <w:sz w:val="20"/>
      <w:szCs w:val="20"/>
      <w:lang w:val="en-GB" w:eastAsia="zh-CN"/>
    </w:rPr>
  </w:style>
  <w:style w:type="paragraph" w:styleId="CommentSubject">
    <w:name w:val="annotation subject"/>
    <w:basedOn w:val="CommentText"/>
    <w:next w:val="CommentText"/>
    <w:link w:val="CommentSubjectChar"/>
    <w:uiPriority w:val="99"/>
    <w:semiHidden/>
    <w:rsid w:val="00643568"/>
    <w:rPr>
      <w:b/>
      <w:bCs/>
    </w:rPr>
  </w:style>
  <w:style w:type="character" w:customStyle="1" w:styleId="CommentSubjectChar">
    <w:name w:val="Comment Subject Char"/>
    <w:basedOn w:val="CommentTextChar"/>
    <w:link w:val="CommentSubject"/>
    <w:uiPriority w:val="99"/>
    <w:semiHidden/>
    <w:locked/>
    <w:rsid w:val="00643568"/>
    <w:rPr>
      <w:b/>
      <w:bCs/>
    </w:rPr>
  </w:style>
  <w:style w:type="paragraph" w:styleId="BalloonText">
    <w:name w:val="Balloon Text"/>
    <w:basedOn w:val="Normal"/>
    <w:link w:val="BalloonTextChar"/>
    <w:uiPriority w:val="99"/>
    <w:semiHidden/>
    <w:rsid w:val="006435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3568"/>
    <w:rPr>
      <w:rFonts w:ascii="Tahoma" w:eastAsia="SimSu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fiyege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iye_genc@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224</TotalTime>
  <Pages>2</Pages>
  <Words>618</Words>
  <Characters>3529</Characters>
  <Application>Microsoft Office Outlook</Application>
  <DocSecurity>0</DocSecurity>
  <Lines>0</Lines>
  <Paragraphs>0</Paragraphs>
  <ScaleCrop>false</ScaleCrop>
  <Company>Karlstads kommun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from XXX</dc:title>
  <dc:subject/>
  <dc:creator>Anita Toth</dc:creator>
  <cp:keywords/>
  <dc:description/>
  <cp:lastModifiedBy>safiyegenc</cp:lastModifiedBy>
  <cp:revision>4</cp:revision>
  <dcterms:created xsi:type="dcterms:W3CDTF">2014-03-17T11:34:00Z</dcterms:created>
  <dcterms:modified xsi:type="dcterms:W3CDTF">2014-03-17T13:41:00Z</dcterms:modified>
</cp:coreProperties>
</file>