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FB" w:rsidRDefault="00F54A19">
      <w:pPr>
        <w:pStyle w:val="TitleStyle"/>
      </w:pPr>
      <w:r>
        <w:t>Zmiana rozporządzenia w sprawie szczegółowych warunków i trybu przyznawania oraz wypłaty pomocy finansowej na operacje typu "Inwestycje w obiekty pełniące funkcje kulturalne", operacje typu "Kształtowanie przestrzeni publicznej" oraz operacje typu "Ochrona zabytków i budownictwa tradycyjnego" w ramach działania "Podstawowe usługi i odnowa wsi na obszarach wiejskich" objętego Programem Rozwoju Obszarów Wiejskich na lata 2014-2020.</w:t>
      </w:r>
    </w:p>
    <w:p w:rsidR="007771FB" w:rsidRDefault="00F54A19">
      <w:pPr>
        <w:pStyle w:val="NormalStyle"/>
      </w:pPr>
      <w:r>
        <w:t>Dz.U.2019.2282 z dnia 2019.11.20</w:t>
      </w:r>
    </w:p>
    <w:p w:rsidR="007771FB" w:rsidRDefault="00F54A19">
      <w:pPr>
        <w:pStyle w:val="NormalStyle"/>
      </w:pPr>
      <w:r>
        <w:t>Status: Akt jednorazowy</w:t>
      </w:r>
    </w:p>
    <w:p w:rsidR="007771FB" w:rsidRDefault="00F54A19">
      <w:pPr>
        <w:pStyle w:val="NormalStyle"/>
      </w:pPr>
      <w:r>
        <w:t>Wersja od: 20 listopada 2019r.</w:t>
      </w:r>
    </w:p>
    <w:p w:rsidR="007771FB" w:rsidRDefault="00F54A19">
      <w:pPr>
        <w:spacing w:after="0"/>
      </w:pPr>
      <w:r>
        <w:br/>
      </w:r>
    </w:p>
    <w:p w:rsidR="007771FB" w:rsidRDefault="00F54A19">
      <w:pPr>
        <w:spacing w:after="0"/>
      </w:pPr>
      <w:r>
        <w:rPr>
          <w:b/>
          <w:color w:val="000000"/>
        </w:rPr>
        <w:t>Wejście w życie:</w:t>
      </w:r>
    </w:p>
    <w:p w:rsidR="007771FB" w:rsidRDefault="00F54A19">
      <w:pPr>
        <w:spacing w:after="0"/>
      </w:pPr>
      <w:r>
        <w:rPr>
          <w:color w:val="000000"/>
        </w:rPr>
        <w:t>21 listopada 2019 r.</w:t>
      </w:r>
    </w:p>
    <w:p w:rsidR="007771FB" w:rsidRDefault="00F54A19">
      <w:pPr>
        <w:spacing w:after="0"/>
      </w:pPr>
      <w:r>
        <w:br/>
      </w:r>
    </w:p>
    <w:p w:rsidR="007771FB" w:rsidRDefault="00F54A19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7771FB" w:rsidRDefault="00F54A19">
      <w:pPr>
        <w:spacing w:after="0"/>
        <w:jc w:val="center"/>
      </w:pPr>
      <w:r>
        <w:rPr>
          <w:b/>
          <w:color w:val="000000"/>
        </w:rPr>
        <w:t xml:space="preserve">MINISTRA ROLNICTWA I ROZWOJU WSI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7771FB" w:rsidRDefault="00F54A19">
      <w:pPr>
        <w:spacing w:before="80" w:after="0"/>
        <w:jc w:val="center"/>
      </w:pPr>
      <w:r>
        <w:rPr>
          <w:color w:val="000000"/>
        </w:rPr>
        <w:t>z dnia 7 listopada 2019 r.</w:t>
      </w:r>
    </w:p>
    <w:p w:rsidR="007771FB" w:rsidRDefault="00F54A19">
      <w:pPr>
        <w:spacing w:before="80" w:after="0"/>
        <w:jc w:val="center"/>
      </w:pPr>
      <w:r>
        <w:rPr>
          <w:b/>
          <w:color w:val="000000"/>
        </w:rPr>
        <w:t>zmieniające rozporządzenie w sprawie szczegółowych warunków i trybu przyznawania oraz wypłaty pomocy finansowej na operacje typu "Inwestycje w obiekty pełniące funkcje kulturalne", operacje typu "Kształtowanie przestrzeni publicznej" oraz operacje typu "Ochrona zabytków i budownictwa tradycyjnego" w ramach działania "Podstawowe usługi i odnowa wsi na obszarach wiejskich" objętego Programem Rozwoju Obszarów Wiejskich na lata 2014-2020</w:t>
      </w:r>
    </w:p>
    <w:p w:rsidR="007771FB" w:rsidRDefault="00F54A19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45 ust. 1 pkt 1</w:t>
      </w:r>
      <w:r>
        <w:rPr>
          <w:color w:val="000000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(Dz. U. z 2018 r. poz. 627 oraz z 2019 r. poz. 83, 504, 1824 i 2020) zarządza się, co następuje:</w:t>
      </w:r>
    </w:p>
    <w:p w:rsidR="007771FB" w:rsidRDefault="00F54A19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W </w:t>
      </w:r>
      <w:r>
        <w:rPr>
          <w:color w:val="1B1B1B"/>
        </w:rPr>
        <w:t>rozporządzeniu</w:t>
      </w:r>
      <w:r>
        <w:rPr>
          <w:color w:val="000000"/>
        </w:rPr>
        <w:t xml:space="preserve"> Ministra Rolnictwa i Rozwoju Wsi z dnia 18 sierpnia 2017 r. w sprawie szczegółowych warunków i trybu przyznawania oraz wypłaty pomocy finansowej na operacje typu "Inwestycje w obiekty pełniące funkcje kulturalne", operacje typu "Kształtowanie przestrzeni publicznej" oraz operacje typu "Ochrona zabytków i budownictwa tradycyjnego" w ramach działania "Podstawowe usługi i odnowa wsi na obszarach wiejskich" objętego Programem Rozwoju Obszarów Wiejskich na lata 2014-2020 (Dz. U. poz. 1737 oraz z 2018 r. poz. 154) wprowadza się następujące zmiany:</w:t>
      </w:r>
    </w:p>
    <w:p w:rsidR="007771FB" w:rsidRDefault="00F54A19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§ 4</w:t>
      </w:r>
      <w:r>
        <w:rPr>
          <w:color w:val="000000"/>
        </w:rPr>
        <w:t xml:space="preserve"> pkt 2 otrzymuje brzmienie:</w:t>
      </w:r>
    </w:p>
    <w:p w:rsidR="007771FB" w:rsidRDefault="00F54A19">
      <w:pPr>
        <w:spacing w:before="25" w:after="0"/>
        <w:ind w:left="373"/>
        <w:jc w:val="both"/>
      </w:pPr>
      <w:r>
        <w:rPr>
          <w:color w:val="000000"/>
        </w:rPr>
        <w:t>"2) będzie realizowana nie więcej niż w dwóch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24 miesięcy od dnia zawarcia umowy, a w przypadku operacji realizowanej w dwóch etapach - 36 miesięcy od dnia zawarcia umowy, lecz nie później niż do dnia 30 czerwca 2023 r.;";</w:t>
      </w:r>
    </w:p>
    <w:p w:rsidR="007771FB" w:rsidRDefault="00F54A19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§ 24</w:t>
      </w:r>
      <w:r>
        <w:rPr>
          <w:color w:val="000000"/>
        </w:rPr>
        <w:t xml:space="preserve"> w ust. 2 w pkt 1 w lit. a wyrazy "została zawarta umowa" zastępuje się wyrazami "został złożony wniosek o przyznanie pomocy".</w:t>
      </w:r>
    </w:p>
    <w:p w:rsidR="007771FB" w:rsidRDefault="00F54A19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Umowa o przyznaniu pomocy finansowej na operacje typu "Inwestycje w obiekty pełniące funkcje kulturalne", operacje typu "Kształtowanie przestrzeni publicznej" oraz operacje typu "Ochrona zabytków i budownictwa tradycyjnego" w ramach działania "Podstawowe usługi i odnowa wsi na obszarach wiejskich" objętego Programem Rozwoju Obszarów Wiejskich na lata 2014-2020, zawarta przed dniem wejścia w życie niniejszego rozporządzenia, może być, na wniosek beneficjenta, zmieniona w zakresie wynikającym ze zmian wprowadzonych w § 1 pkt 1 niniejszego rozporządzenia.</w:t>
      </w:r>
    </w:p>
    <w:p w:rsidR="007771FB" w:rsidRDefault="00F54A19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Do wypłaty środków finansowych z tytułu pomocy finansowej na operacje typu "Inwestycje w obiekty pełniące funkcje kulturalne", operacje typu "Kształtowanie przestrzeni publicznej" oraz operacje typu "Ochrona zabytków i budownictwa tradycyjnego" w ramach działania "Podstawowe usługi i odnowa wsi na obszarach wiejskich" objętego Programem Rozwoju Obszarów Wiejskich na lata 2014-2020 na podstawie umów o przyznaniu tej pomocy, które zostały zawarte w związku z postępowaniami w sprawach o przyznanie tej pomocy, wszczętymi w terminach składania wniosków o jej przyznanie, które rozpoczęły bieg przed dniem wejścia w życie niniejszego rozporządzenia, stosuje się przepisy rozporządzenia zmienianego w § 1, w brzmieniu nadanym niniejszym rozporządzeniem.</w:t>
      </w:r>
    </w:p>
    <w:p w:rsidR="007771FB" w:rsidRDefault="00F54A19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Rozporządzenie wchodzi w życie z dniem następującym po dniu ogłoszenia.</w:t>
      </w:r>
    </w:p>
    <w:p w:rsidR="007771FB" w:rsidRDefault="00F54A19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Rolnictwa i Rozwoju Wsi kieruje działem administracji rządowej - rozwój wsi, na podstawie </w:t>
      </w:r>
      <w:r>
        <w:rPr>
          <w:color w:val="1B1B1B"/>
        </w:rPr>
        <w:t>§ 1 ust. 2 pkt 2</w:t>
      </w:r>
      <w:r>
        <w:rPr>
          <w:color w:val="000000"/>
        </w:rPr>
        <w:t xml:space="preserve"> rozporządzenia Prezesa Rady Ministrów z dnia 27 czerwca 2018 r. w sprawie szczegółowego zakresu działania Ministra Rolnictwa i Rozwoju Wsi (Dz. U. poz. 1250).</w:t>
      </w:r>
    </w:p>
    <w:sectPr w:rsidR="007771FB" w:rsidSect="007771F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352BD"/>
    <w:multiLevelType w:val="multilevel"/>
    <w:tmpl w:val="A7AE678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FB"/>
    <w:rsid w:val="00273F89"/>
    <w:rsid w:val="007771FB"/>
    <w:rsid w:val="00E80896"/>
    <w:rsid w:val="00F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0D31C-A57E-401D-B27D-FB086880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771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7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7771F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7771F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7771F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7771F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7771F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7771F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77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Malinowska</dc:creator>
  <cp:lastModifiedBy>Anna Moll</cp:lastModifiedBy>
  <cp:revision>2</cp:revision>
  <dcterms:created xsi:type="dcterms:W3CDTF">2019-12-12T10:17:00Z</dcterms:created>
  <dcterms:modified xsi:type="dcterms:W3CDTF">2019-12-12T10:17:00Z</dcterms:modified>
</cp:coreProperties>
</file>