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90" w:rsidRDefault="00384090" w:rsidP="00012E49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E36A86" w:rsidRDefault="00E36A86" w:rsidP="00E36A86">
      <w:pPr>
        <w:pStyle w:val="Default"/>
        <w:ind w:left="6096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3E3B6A">
        <w:rPr>
          <w:sz w:val="20"/>
          <w:szCs w:val="20"/>
        </w:rPr>
        <w:t>2</w:t>
      </w:r>
      <w:r>
        <w:rPr>
          <w:sz w:val="20"/>
          <w:szCs w:val="20"/>
        </w:rPr>
        <w:t xml:space="preserve"> do Regulaminu prac Komisji do spraw wyboru strategii </w:t>
      </w:r>
      <w:proofErr w:type="spellStart"/>
      <w:r>
        <w:rPr>
          <w:sz w:val="20"/>
          <w:szCs w:val="20"/>
        </w:rPr>
        <w:t>rozwoju</w:t>
      </w:r>
      <w:proofErr w:type="spellEnd"/>
      <w:r>
        <w:rPr>
          <w:sz w:val="20"/>
          <w:szCs w:val="20"/>
        </w:rPr>
        <w:t xml:space="preserve"> lokalnego kierowanego przez społeczność </w:t>
      </w:r>
    </w:p>
    <w:p w:rsidR="00E36A86" w:rsidRDefault="00E36A86" w:rsidP="00E36A86">
      <w:pPr>
        <w:pStyle w:val="Default"/>
        <w:rPr>
          <w:b/>
          <w:bCs/>
          <w:sz w:val="32"/>
          <w:szCs w:val="32"/>
        </w:rPr>
      </w:pPr>
    </w:p>
    <w:p w:rsidR="00E36A86" w:rsidRDefault="00E36A86" w:rsidP="00E36A86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Deklaracja poufności</w:t>
      </w:r>
    </w:p>
    <w:p w:rsidR="00E36A86" w:rsidRDefault="00E36A86" w:rsidP="00E36A86">
      <w:pPr>
        <w:pStyle w:val="Default"/>
        <w:spacing w:line="276" w:lineRule="auto"/>
        <w:jc w:val="center"/>
        <w:rPr>
          <w:sz w:val="32"/>
          <w:szCs w:val="32"/>
        </w:rPr>
      </w:pPr>
    </w:p>
    <w:p w:rsidR="006A4206" w:rsidRPr="006A4206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sz w:val="23"/>
          <w:szCs w:val="23"/>
        </w:rPr>
        <w:t xml:space="preserve">Ja, niżej podpisany/-a, zgadzam się uczestniczyć w pracach Komisji do spraw wyboru strategii </w:t>
      </w:r>
      <w:proofErr w:type="spellStart"/>
      <w:r w:rsidRPr="006A4206">
        <w:rPr>
          <w:sz w:val="23"/>
          <w:szCs w:val="23"/>
        </w:rPr>
        <w:t>rozwoju</w:t>
      </w:r>
      <w:proofErr w:type="spellEnd"/>
      <w:r w:rsidRPr="006A4206">
        <w:rPr>
          <w:sz w:val="23"/>
          <w:szCs w:val="23"/>
        </w:rPr>
        <w:t xml:space="preserve"> lokalnego kierowanego przez społeczność w ramach konkursu na wybór strategii </w:t>
      </w:r>
      <w:proofErr w:type="spellStart"/>
      <w:r w:rsidRPr="006A4206">
        <w:rPr>
          <w:sz w:val="23"/>
          <w:szCs w:val="23"/>
        </w:rPr>
        <w:t>rozwoju</w:t>
      </w:r>
      <w:proofErr w:type="spellEnd"/>
      <w:r w:rsidRPr="006A4206">
        <w:rPr>
          <w:sz w:val="23"/>
          <w:szCs w:val="23"/>
        </w:rPr>
        <w:t xml:space="preserve"> lokalnego kierowanego przez społeczność (LSR) oraz </w:t>
      </w:r>
    </w:p>
    <w:p w:rsidR="006A4206" w:rsidRPr="006A4206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b/>
          <w:bCs/>
          <w:sz w:val="23"/>
          <w:szCs w:val="23"/>
        </w:rPr>
        <w:t xml:space="preserve">oświadczam, że: </w:t>
      </w:r>
    </w:p>
    <w:p w:rsidR="006A4206" w:rsidRPr="006A4206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sz w:val="23"/>
          <w:szCs w:val="23"/>
        </w:rPr>
        <w:t>- zapoznałem/</w:t>
      </w:r>
      <w:proofErr w:type="spellStart"/>
      <w:r w:rsidRPr="006A4206">
        <w:rPr>
          <w:sz w:val="23"/>
          <w:szCs w:val="23"/>
        </w:rPr>
        <w:t>-a</w:t>
      </w:r>
      <w:proofErr w:type="spellEnd"/>
      <w:r w:rsidRPr="006A4206">
        <w:rPr>
          <w:sz w:val="23"/>
          <w:szCs w:val="23"/>
        </w:rPr>
        <w:t xml:space="preserve">m się z Regulaminem prac Komisji do spraw wyboru strategii </w:t>
      </w:r>
      <w:proofErr w:type="spellStart"/>
      <w:r w:rsidRPr="006A4206">
        <w:rPr>
          <w:sz w:val="23"/>
          <w:szCs w:val="23"/>
        </w:rPr>
        <w:t>rozwoju</w:t>
      </w:r>
      <w:proofErr w:type="spellEnd"/>
      <w:r w:rsidRPr="006A4206">
        <w:rPr>
          <w:sz w:val="23"/>
          <w:szCs w:val="23"/>
        </w:rPr>
        <w:t xml:space="preserve"> lokalnego kierowanego przez społeczność oraz dokumentacją opublikowaną wraz z ogłoszeniem ww. konkursu na strona</w:t>
      </w:r>
      <w:r>
        <w:rPr>
          <w:sz w:val="23"/>
          <w:szCs w:val="23"/>
        </w:rPr>
        <w:t xml:space="preserve">ch internetowych organizatora, </w:t>
      </w:r>
    </w:p>
    <w:p w:rsidR="006A4206" w:rsidRPr="006A4206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sz w:val="23"/>
          <w:szCs w:val="23"/>
        </w:rPr>
        <w:t>- będę wypełniać moje obowiązki w sposób uczciwy, rzetelny i sprawiedliwy, zgo</w:t>
      </w:r>
      <w:r>
        <w:rPr>
          <w:sz w:val="23"/>
          <w:szCs w:val="23"/>
        </w:rPr>
        <w:t xml:space="preserve">dnie z posiadaną wiedzą, </w:t>
      </w:r>
    </w:p>
    <w:p w:rsidR="006A4206" w:rsidRPr="006A4206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sz w:val="23"/>
          <w:szCs w:val="23"/>
        </w:rPr>
        <w:t>- nie będę zatrzymywać kopii jakichkolwiek pisemnych lub elektronicznych informacji związanych z ocenianymi wniosk</w:t>
      </w:r>
      <w:r>
        <w:rPr>
          <w:sz w:val="23"/>
          <w:szCs w:val="23"/>
        </w:rPr>
        <w:t xml:space="preserve">ami/strategiami przez Komisję, </w:t>
      </w:r>
    </w:p>
    <w:p w:rsidR="006A4206" w:rsidRPr="006A4206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sz w:val="23"/>
          <w:szCs w:val="23"/>
        </w:rPr>
        <w:t>- zobowiązuję się do zachowania w tajemnicy wszystkich informacji i dokumentów ujawnionych mi lub wytworzonych przeze mnie lub przygotowanych przeze mnie w trakcie lub jako rezultat oceny i zgadzam się, że informacje te powinny być użyte tylko dla celów niniejszej oceny i nie mogą zos</w:t>
      </w:r>
      <w:r>
        <w:rPr>
          <w:sz w:val="23"/>
          <w:szCs w:val="23"/>
        </w:rPr>
        <w:t xml:space="preserve">tać ujawnione stronom trzecim, </w:t>
      </w:r>
    </w:p>
    <w:p w:rsidR="00C85A55" w:rsidRDefault="006A4206" w:rsidP="006A4206">
      <w:pPr>
        <w:pStyle w:val="Default"/>
        <w:spacing w:line="360" w:lineRule="auto"/>
        <w:jc w:val="both"/>
        <w:rPr>
          <w:sz w:val="23"/>
          <w:szCs w:val="23"/>
        </w:rPr>
      </w:pPr>
      <w:r w:rsidRPr="006A4206">
        <w:rPr>
          <w:sz w:val="23"/>
          <w:szCs w:val="23"/>
        </w:rPr>
        <w:t>- nie zachodzi żadna z okoliczności powodujących wyłączenie mnie z udziału w ocenie LSR na postawie ustawy – Kodeks postępowania administracyjnego.</w:t>
      </w:r>
    </w:p>
    <w:p w:rsidR="00E36A86" w:rsidRDefault="00E36A86" w:rsidP="00E36A86">
      <w:pPr>
        <w:pStyle w:val="Default"/>
        <w:spacing w:line="276" w:lineRule="auto"/>
        <w:jc w:val="both"/>
        <w:rPr>
          <w:sz w:val="23"/>
          <w:szCs w:val="23"/>
        </w:rPr>
      </w:pP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E36A86" w:rsidTr="00E36A86">
        <w:trPr>
          <w:trHeight w:val="168"/>
        </w:trPr>
        <w:tc>
          <w:tcPr>
            <w:tcW w:w="2518" w:type="dxa"/>
            <w:vAlign w:val="center"/>
          </w:tcPr>
          <w:p w:rsid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  <w:r w:rsidRPr="00E36A86">
              <w:rPr>
                <w:bCs/>
                <w:sz w:val="23"/>
                <w:szCs w:val="23"/>
              </w:rPr>
              <w:t>Imię</w:t>
            </w:r>
            <w:r>
              <w:rPr>
                <w:bCs/>
                <w:sz w:val="23"/>
                <w:szCs w:val="23"/>
              </w:rPr>
              <w:t xml:space="preserve"> i nazwisko</w:t>
            </w:r>
          </w:p>
          <w:p w:rsidR="00E36A86" w:rsidRP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E36A86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Podpis</w:t>
            </w:r>
          </w:p>
          <w:p w:rsidR="00E36A86" w:rsidRP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E36A86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Data</w:t>
            </w:r>
          </w:p>
          <w:p w:rsidR="00E36A86" w:rsidRP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E36A86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</w:tbl>
    <w:p w:rsidR="00D44719" w:rsidRPr="00A8384F" w:rsidRDefault="00D44719" w:rsidP="00E36A86">
      <w:pPr>
        <w:autoSpaceDE w:val="0"/>
        <w:autoSpaceDN w:val="0"/>
        <w:jc w:val="both"/>
        <w:rPr>
          <w:b/>
          <w:bCs/>
          <w:sz w:val="28"/>
          <w:szCs w:val="28"/>
        </w:rPr>
      </w:pPr>
    </w:p>
    <w:sectPr w:rsidR="00D44719" w:rsidRPr="00A8384F" w:rsidSect="00797C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D08" w:rsidRDefault="006F4D08" w:rsidP="0081738E">
      <w:r>
        <w:separator/>
      </w:r>
    </w:p>
  </w:endnote>
  <w:endnote w:type="continuationSeparator" w:id="0">
    <w:p w:rsidR="006F4D08" w:rsidRDefault="006F4D08" w:rsidP="0081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5923"/>
      <w:docPartObj>
        <w:docPartGallery w:val="Page Numbers (Bottom of Page)"/>
        <w:docPartUnique/>
      </w:docPartObj>
    </w:sdtPr>
    <w:sdtContent>
      <w:p w:rsidR="00922CE3" w:rsidRDefault="007D106C">
        <w:pPr>
          <w:pStyle w:val="Stopka"/>
          <w:jc w:val="center"/>
        </w:pPr>
        <w:fldSimple w:instr=" PAGE   \* MERGEFORMAT ">
          <w:r w:rsidR="006A4206">
            <w:rPr>
              <w:noProof/>
            </w:rPr>
            <w:t>2</w:t>
          </w:r>
        </w:fldSimple>
      </w:p>
    </w:sdtContent>
  </w:sdt>
  <w:p w:rsidR="00922CE3" w:rsidRDefault="00922C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6267"/>
      <w:docPartObj>
        <w:docPartGallery w:val="Page Numbers (Bottom of Page)"/>
        <w:docPartUnique/>
      </w:docPartObj>
    </w:sdtPr>
    <w:sdtContent>
      <w:p w:rsidR="00DD61A2" w:rsidRDefault="007D106C">
        <w:pPr>
          <w:pStyle w:val="Stopka"/>
          <w:jc w:val="center"/>
        </w:pPr>
        <w:fldSimple w:instr=" PAGE   \* MERGEFORMAT ">
          <w:r w:rsidR="003E3B6A">
            <w:rPr>
              <w:noProof/>
            </w:rPr>
            <w:t>1</w:t>
          </w:r>
        </w:fldSimple>
      </w:p>
    </w:sdtContent>
  </w:sdt>
  <w:p w:rsidR="00DD61A2" w:rsidRDefault="00DD61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D08" w:rsidRDefault="006F4D08" w:rsidP="0081738E">
      <w:r>
        <w:separator/>
      </w:r>
    </w:p>
  </w:footnote>
  <w:footnote w:type="continuationSeparator" w:id="0">
    <w:p w:rsidR="006F4D08" w:rsidRDefault="006F4D08" w:rsidP="00817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8" w:type="dxa"/>
      <w:tblInd w:w="-677" w:type="dxa"/>
      <w:tblLayout w:type="fixed"/>
      <w:tblLook w:val="04A0"/>
    </w:tblPr>
    <w:tblGrid>
      <w:gridCol w:w="2345"/>
      <w:gridCol w:w="4819"/>
      <w:gridCol w:w="3544"/>
    </w:tblGrid>
    <w:tr w:rsidR="00797C30" w:rsidRPr="00B74EE0" w:rsidTr="004446EE">
      <w:trPr>
        <w:trHeight w:val="1786"/>
      </w:trPr>
      <w:tc>
        <w:tcPr>
          <w:tcW w:w="2345" w:type="dxa"/>
        </w:tcPr>
        <w:p w:rsidR="00797C3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111125</wp:posOffset>
                </wp:positionV>
                <wp:extent cx="946785" cy="640715"/>
                <wp:effectExtent l="19050" t="0" r="5715" b="0"/>
                <wp:wrapSquare wrapText="left"/>
                <wp:docPr id="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78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Europejski Fundusz Rolny na rzecz     Rozwoju  Obszarów  Wiejskich        </w:t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                   </w:t>
          </w:r>
        </w:p>
      </w:tc>
      <w:tc>
        <w:tcPr>
          <w:tcW w:w="4819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t xml:space="preserve">                      </w:t>
          </w:r>
          <w:r w:rsidRPr="00B74EE0">
            <w:rPr>
              <w:b/>
              <w:noProof/>
              <w:sz w:val="18"/>
            </w:rPr>
            <w:drawing>
              <wp:inline distT="0" distB="0" distL="0" distR="0">
                <wp:extent cx="1809750" cy="628650"/>
                <wp:effectExtent l="19050" t="0" r="0" b="0"/>
                <wp:docPr id="2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63500</wp:posOffset>
                </wp:positionV>
                <wp:extent cx="1257300" cy="790575"/>
                <wp:effectExtent l="0" t="0" r="0" b="0"/>
                <wp:wrapNone/>
                <wp:docPr id="30" name="Obraz 1" descr="C:\Documents and Settings\kpiotrowska\Pulpit\PROW2014-promocja\logotypy\PROW-2014-2020-logo-mono\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kpiotrowska\Pulpit\PROW2014-promocja\logotypy\PROW-2014-2020-logo-mono\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97C30" w:rsidRPr="00EA2B80" w:rsidRDefault="00797C30" w:rsidP="00797C30">
    <w:pPr>
      <w:pStyle w:val="Nagwek"/>
      <w:jc w:val="both"/>
      <w:rPr>
        <w:sz w:val="20"/>
      </w:rPr>
    </w:pPr>
    <w:r w:rsidRPr="00EA2B80">
      <w:rPr>
        <w:sz w:val="20"/>
      </w:rPr>
      <w:t>„Europejski Fundusz Rolny na rzecz Rozwoju Obszarów Wiejskich: Europa inwestująca w obszary wiejskie”. Operacja współfinansowana ze środków Unii Europejskiej w ramach Pomocy Technicznej  Programu Rozwoju Obszarów Wiejskich na lata 2014-2020</w:t>
    </w:r>
  </w:p>
  <w:p w:rsidR="00797C30" w:rsidRPr="00797C30" w:rsidRDefault="00797C30" w:rsidP="00797C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384090"/>
    <w:rsid w:val="00012E49"/>
    <w:rsid w:val="000437CC"/>
    <w:rsid w:val="00046D20"/>
    <w:rsid w:val="000540D6"/>
    <w:rsid w:val="00060AF3"/>
    <w:rsid w:val="00065322"/>
    <w:rsid w:val="00103EA8"/>
    <w:rsid w:val="00151C37"/>
    <w:rsid w:val="0015681A"/>
    <w:rsid w:val="0016412B"/>
    <w:rsid w:val="001C0DBF"/>
    <w:rsid w:val="00253162"/>
    <w:rsid w:val="002665FA"/>
    <w:rsid w:val="002D2DA5"/>
    <w:rsid w:val="003043CA"/>
    <w:rsid w:val="00346103"/>
    <w:rsid w:val="00384090"/>
    <w:rsid w:val="003B3C22"/>
    <w:rsid w:val="003D6B20"/>
    <w:rsid w:val="003E3B6A"/>
    <w:rsid w:val="003E7454"/>
    <w:rsid w:val="003F0285"/>
    <w:rsid w:val="00414BAF"/>
    <w:rsid w:val="00493585"/>
    <w:rsid w:val="004B1950"/>
    <w:rsid w:val="00565947"/>
    <w:rsid w:val="005A0172"/>
    <w:rsid w:val="005E77C5"/>
    <w:rsid w:val="0060290A"/>
    <w:rsid w:val="0062017E"/>
    <w:rsid w:val="006257F6"/>
    <w:rsid w:val="0063319C"/>
    <w:rsid w:val="0069215F"/>
    <w:rsid w:val="006A4206"/>
    <w:rsid w:val="006B65E0"/>
    <w:rsid w:val="006F4D08"/>
    <w:rsid w:val="006F7A8E"/>
    <w:rsid w:val="007218CB"/>
    <w:rsid w:val="00742206"/>
    <w:rsid w:val="00746CAD"/>
    <w:rsid w:val="00797C30"/>
    <w:rsid w:val="007D106C"/>
    <w:rsid w:val="007E60E4"/>
    <w:rsid w:val="008010F2"/>
    <w:rsid w:val="0081738E"/>
    <w:rsid w:val="008350AB"/>
    <w:rsid w:val="00876146"/>
    <w:rsid w:val="0088380A"/>
    <w:rsid w:val="008A3E29"/>
    <w:rsid w:val="008A3F6D"/>
    <w:rsid w:val="008A5681"/>
    <w:rsid w:val="008B28E3"/>
    <w:rsid w:val="008D7E0F"/>
    <w:rsid w:val="00922CE3"/>
    <w:rsid w:val="009E3ABF"/>
    <w:rsid w:val="009E5FF5"/>
    <w:rsid w:val="00A6251D"/>
    <w:rsid w:val="00A8384F"/>
    <w:rsid w:val="00AA7C10"/>
    <w:rsid w:val="00B26B98"/>
    <w:rsid w:val="00B44A2E"/>
    <w:rsid w:val="00B564C1"/>
    <w:rsid w:val="00B57222"/>
    <w:rsid w:val="00B74EE0"/>
    <w:rsid w:val="00B77475"/>
    <w:rsid w:val="00C21CF9"/>
    <w:rsid w:val="00C238F7"/>
    <w:rsid w:val="00C31FF7"/>
    <w:rsid w:val="00C4568B"/>
    <w:rsid w:val="00C63B5D"/>
    <w:rsid w:val="00C72E5A"/>
    <w:rsid w:val="00C85A55"/>
    <w:rsid w:val="00C85E53"/>
    <w:rsid w:val="00C92F91"/>
    <w:rsid w:val="00CB2848"/>
    <w:rsid w:val="00CB2927"/>
    <w:rsid w:val="00CD5F1D"/>
    <w:rsid w:val="00D4245D"/>
    <w:rsid w:val="00D44719"/>
    <w:rsid w:val="00D76865"/>
    <w:rsid w:val="00D85D0E"/>
    <w:rsid w:val="00DA5FFD"/>
    <w:rsid w:val="00DD61A2"/>
    <w:rsid w:val="00E144F9"/>
    <w:rsid w:val="00E36A86"/>
    <w:rsid w:val="00E4576F"/>
    <w:rsid w:val="00E521B8"/>
    <w:rsid w:val="00EA2B80"/>
    <w:rsid w:val="00ED0422"/>
    <w:rsid w:val="00F36D07"/>
    <w:rsid w:val="00FC4AF0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9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 1"/>
    <w:uiPriority w:val="99"/>
    <w:rsid w:val="00D447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2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4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47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47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475"/>
    <w:rPr>
      <w:vertAlign w:val="superscript"/>
    </w:rPr>
  </w:style>
  <w:style w:type="table" w:styleId="Tabela-Siatka">
    <w:name w:val="Table Grid"/>
    <w:basedOn w:val="Standardowy"/>
    <w:uiPriority w:val="59"/>
    <w:rsid w:val="00E3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46C01-F499-4168-A32C-B34734C6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jbakalarz</dc:creator>
  <cp:keywords/>
  <dc:description/>
  <cp:lastModifiedBy>akorzeniewska</cp:lastModifiedBy>
  <cp:revision>4</cp:revision>
  <cp:lastPrinted>2010-09-30T08:26:00Z</cp:lastPrinted>
  <dcterms:created xsi:type="dcterms:W3CDTF">2015-10-28T10:27:00Z</dcterms:created>
  <dcterms:modified xsi:type="dcterms:W3CDTF">2015-10-28T10:37:00Z</dcterms:modified>
</cp:coreProperties>
</file>