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FA" w:rsidRPr="00DB7090" w:rsidRDefault="00FB00FA" w:rsidP="00FB00FA">
      <w:pPr>
        <w:pStyle w:val="Nagwek3"/>
        <w:rPr>
          <w:rFonts w:ascii="Century Gothic" w:hAnsi="Century Gothic"/>
        </w:rPr>
      </w:pPr>
      <w:bookmarkStart w:id="0" w:name="_Toc209283321"/>
      <w:bookmarkStart w:id="1" w:name="_Toc211142061"/>
      <w:r w:rsidRPr="00DB7090">
        <w:rPr>
          <w:rFonts w:ascii="Century Gothic" w:hAnsi="Century Gothic"/>
        </w:rPr>
        <w:t>Wzór karty oceny operacji na zgodność z LSR</w:t>
      </w:r>
      <w:bookmarkEnd w:id="0"/>
      <w:bookmarkEnd w:id="1"/>
    </w:p>
    <w:tbl>
      <w:tblPr>
        <w:tblW w:w="9293" w:type="dxa"/>
        <w:tblInd w:w="108" w:type="dxa"/>
        <w:tblLayout w:type="fixed"/>
        <w:tblLook w:val="0000"/>
      </w:tblPr>
      <w:tblGrid>
        <w:gridCol w:w="1561"/>
        <w:gridCol w:w="167"/>
        <w:gridCol w:w="180"/>
        <w:gridCol w:w="927"/>
        <w:gridCol w:w="393"/>
        <w:gridCol w:w="33"/>
        <w:gridCol w:w="463"/>
        <w:gridCol w:w="357"/>
        <w:gridCol w:w="535"/>
        <w:gridCol w:w="1054"/>
        <w:gridCol w:w="122"/>
        <w:gridCol w:w="304"/>
        <w:gridCol w:w="957"/>
        <w:gridCol w:w="591"/>
        <w:gridCol w:w="1109"/>
        <w:gridCol w:w="36"/>
        <w:gridCol w:w="504"/>
      </w:tblGrid>
      <w:tr w:rsidR="00FB00FA" w:rsidRPr="00DB7090">
        <w:trPr>
          <w:cantSplit/>
          <w:trHeight w:hRule="exact" w:val="334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BD4D64" w:rsidRDefault="00FB00FA" w:rsidP="00FB00FA">
            <w:pPr>
              <w:snapToGrid w:val="0"/>
              <w:jc w:val="center"/>
              <w:rPr>
                <w:rFonts w:ascii="Century Gothic" w:hAnsi="Century Gothic"/>
                <w:color w:val="BFBFBF"/>
                <w:lang w:eastAsia="ar-SA"/>
              </w:rPr>
            </w:pPr>
            <w:r w:rsidRPr="00BD4D64">
              <w:rPr>
                <w:rFonts w:ascii="Century Gothic" w:hAnsi="Century Gothic"/>
                <w:color w:val="BFBFBF"/>
                <w:lang w:eastAsia="ar-SA"/>
              </w:rPr>
              <w:t>Miejsce na pieczątkę</w:t>
            </w:r>
          </w:p>
        </w:tc>
        <w:tc>
          <w:tcPr>
            <w:tcW w:w="5916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00FA" w:rsidRPr="00DB7090" w:rsidRDefault="00FB00FA" w:rsidP="00FB00FA">
            <w:pPr>
              <w:snapToGrid w:val="0"/>
              <w:jc w:val="center"/>
              <w:rPr>
                <w:rFonts w:ascii="Century Gothic" w:hAnsi="Century Gothic"/>
                <w:b/>
                <w:bCs/>
                <w:lang w:eastAsia="ar-SA"/>
              </w:rPr>
            </w:pPr>
            <w:r w:rsidRPr="00DB7090">
              <w:rPr>
                <w:rFonts w:ascii="Century Gothic" w:hAnsi="Century Gothic"/>
                <w:b/>
                <w:bCs/>
                <w:lang w:eastAsia="ar-SA"/>
              </w:rPr>
              <w:t xml:space="preserve">KARTA OCENY </w:t>
            </w:r>
            <w:r w:rsidRPr="00DB7090">
              <w:rPr>
                <w:rFonts w:ascii="Century Gothic" w:hAnsi="Century Gothic"/>
                <w:b/>
                <w:bCs/>
                <w:lang w:eastAsia="ar-SA"/>
              </w:rPr>
              <w:br/>
              <w:t>zgodności operacji z LSR</w:t>
            </w:r>
          </w:p>
        </w:tc>
        <w:tc>
          <w:tcPr>
            <w:tcW w:w="1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ind w:left="-108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KO nr 1</w:t>
            </w:r>
          </w:p>
        </w:tc>
      </w:tr>
      <w:tr w:rsidR="00FB00FA" w:rsidRPr="00DB7090">
        <w:trPr>
          <w:cantSplit/>
          <w:trHeight w:hRule="exact" w:val="334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rPr>
                <w:rFonts w:ascii="Century Gothic" w:hAnsi="Century Gothic"/>
              </w:rPr>
            </w:pPr>
          </w:p>
        </w:tc>
        <w:tc>
          <w:tcPr>
            <w:tcW w:w="5916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00FA" w:rsidRPr="00DB7090" w:rsidRDefault="00FB00FA" w:rsidP="00FB00FA">
            <w:pPr>
              <w:rPr>
                <w:rFonts w:ascii="Century Gothic" w:hAnsi="Century Gothic"/>
              </w:rPr>
            </w:pPr>
          </w:p>
        </w:tc>
        <w:tc>
          <w:tcPr>
            <w:tcW w:w="164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ind w:left="-108"/>
              <w:jc w:val="center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>Wersja: 1.1</w:t>
            </w:r>
          </w:p>
        </w:tc>
      </w:tr>
      <w:tr w:rsidR="00FB00FA" w:rsidRPr="00DB7090">
        <w:trPr>
          <w:cantSplit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rPr>
                <w:rFonts w:ascii="Century Gothic" w:hAnsi="Century Gothic"/>
              </w:rPr>
            </w:pPr>
          </w:p>
        </w:tc>
        <w:tc>
          <w:tcPr>
            <w:tcW w:w="5916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00FA" w:rsidRPr="00DB7090" w:rsidRDefault="00FB00FA" w:rsidP="00FB00FA">
            <w:pPr>
              <w:rPr>
                <w:rFonts w:ascii="Century Gothic" w:hAnsi="Century Gothic"/>
              </w:rPr>
            </w:pPr>
          </w:p>
        </w:tc>
        <w:tc>
          <w:tcPr>
            <w:tcW w:w="164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0FA" w:rsidRPr="00DB7090" w:rsidRDefault="00BD4D64" w:rsidP="00FB00FA">
            <w:pPr>
              <w:snapToGrid w:val="0"/>
              <w:ind w:left="-108"/>
              <w:jc w:val="center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>
              <w:rPr>
                <w:rFonts w:ascii="Century Gothic" w:hAnsi="Century Gothic"/>
                <w:sz w:val="18"/>
                <w:szCs w:val="18"/>
                <w:lang w:eastAsia="ar-SA"/>
              </w:rPr>
              <w:t>Strona 1 z 2</w:t>
            </w: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</w:p>
        </w:tc>
      </w:tr>
      <w:tr w:rsidR="00FB00FA" w:rsidRPr="00DB7090">
        <w:tc>
          <w:tcPr>
            <w:tcW w:w="19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>NUMER WNIOSKU:</w:t>
            </w:r>
          </w:p>
          <w:p w:rsidR="00FB00FA" w:rsidRPr="00DB7090" w:rsidRDefault="00FB00FA" w:rsidP="00FB00FA">
            <w:pPr>
              <w:rPr>
                <w:rFonts w:ascii="Century Gothic" w:hAnsi="Century Gothic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38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>IMIĘ i NAZWISKO lub NAZWA WNIOSKODAWCY:</w:t>
            </w:r>
          </w:p>
          <w:p w:rsidR="00FB00FA" w:rsidRPr="00DB7090" w:rsidRDefault="00FB00FA" w:rsidP="00FB00FA">
            <w:pPr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  <w:tr w:rsidR="00FB00FA" w:rsidRPr="00DB7090">
        <w:tc>
          <w:tcPr>
            <w:tcW w:w="322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>NAZWA / TYTUŁ WNIOSKOWANEJ OPERACJI:</w:t>
            </w:r>
          </w:p>
        </w:tc>
        <w:tc>
          <w:tcPr>
            <w:tcW w:w="606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  <w:p w:rsidR="00FB00FA" w:rsidRPr="00DB7090" w:rsidRDefault="00FB00FA" w:rsidP="00FB00FA">
            <w:pPr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  <w:p w:rsidR="00FB00FA" w:rsidRPr="00DB7090" w:rsidRDefault="00FB00FA" w:rsidP="00FB00FA">
            <w:pPr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  <w:tr w:rsidR="00FB00FA" w:rsidRPr="00DB7090">
        <w:tc>
          <w:tcPr>
            <w:tcW w:w="322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DZIAŁANIE PROW 2007-2013 </w:t>
            </w: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br/>
              <w:t>W RAMACH WDRAŻANIA LSR</w:t>
            </w:r>
          </w:p>
        </w:tc>
        <w:tc>
          <w:tcPr>
            <w:tcW w:w="606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00FA" w:rsidRPr="00DB7090" w:rsidRDefault="00FB00FA" w:rsidP="00FB00FA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napToGrid w:val="0"/>
              <w:ind w:left="426"/>
              <w:jc w:val="left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Różnicowanie w kierunku działalności nierolniczej</w:t>
            </w:r>
          </w:p>
          <w:p w:rsidR="00FB00FA" w:rsidRPr="00DB7090" w:rsidRDefault="00FB00FA" w:rsidP="00FB00FA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ind w:left="426"/>
              <w:jc w:val="left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Tworzenie i rozwój mikroprzedsiębiorstw</w:t>
            </w:r>
          </w:p>
          <w:p w:rsidR="00FB00FA" w:rsidRPr="00DB7090" w:rsidRDefault="00FB00FA" w:rsidP="00FB00FA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ind w:left="426"/>
              <w:jc w:val="left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Odnowa i rozwój wsi</w:t>
            </w:r>
          </w:p>
          <w:p w:rsidR="00FB00FA" w:rsidRPr="00DB7090" w:rsidRDefault="00FB00FA" w:rsidP="00FB00FA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ind w:left="426"/>
              <w:jc w:val="left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Małe projekty</w:t>
            </w: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1. Czy realizacja projektu / operacji przyczyni się do osiągnięcia </w:t>
            </w:r>
            <w:r w:rsidRPr="00DB7090">
              <w:rPr>
                <w:rFonts w:ascii="Century Gothic" w:hAnsi="Century Gothic"/>
                <w:b/>
                <w:bCs/>
                <w:sz w:val="20"/>
                <w:szCs w:val="20"/>
                <w:lang w:eastAsia="ar-SA"/>
              </w:rPr>
              <w:t>celów ogólnych</w:t>
            </w: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 LSR?</w:t>
            </w:r>
          </w:p>
        </w:tc>
      </w:tr>
      <w:tr w:rsidR="00A54276" w:rsidRPr="00DB7090">
        <w:tc>
          <w:tcPr>
            <w:tcW w:w="8753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CO1: </w:t>
            </w:r>
            <w:r w:rsidRPr="00634919">
              <w:rPr>
                <w:rFonts w:ascii="Times New Roman" w:hAnsi="Times New Roman"/>
                <w:b/>
              </w:rPr>
              <w:t>Rozwój turystyki na terenie LGD</w:t>
            </w:r>
          </w:p>
        </w:tc>
        <w:tc>
          <w:tcPr>
            <w:tcW w:w="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 w:cs="Century Gothic"/>
                <w:sz w:val="20"/>
                <w:szCs w:val="20"/>
                <w:lang w:eastAsia="ar-SA"/>
              </w:rPr>
              <w:t></w:t>
            </w:r>
          </w:p>
        </w:tc>
      </w:tr>
      <w:tr w:rsidR="00A54276" w:rsidRPr="00DB7090">
        <w:tc>
          <w:tcPr>
            <w:tcW w:w="8753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>CO2</w:t>
            </w:r>
            <w:r w:rsidRPr="001E462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4919">
              <w:rPr>
                <w:rFonts w:ascii="Times New Roman" w:hAnsi="Times New Roman"/>
                <w:b/>
              </w:rPr>
              <w:t>Wykorzystanie walorów przyrodniczo – kulturowych w budowaniu wizerunku regionu</w:t>
            </w:r>
          </w:p>
        </w:tc>
        <w:tc>
          <w:tcPr>
            <w:tcW w:w="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 w:cs="Century Gothic"/>
                <w:sz w:val="20"/>
                <w:szCs w:val="20"/>
                <w:lang w:eastAsia="ar-SA"/>
              </w:rPr>
              <w:t></w:t>
            </w:r>
          </w:p>
        </w:tc>
      </w:tr>
      <w:tr w:rsidR="00A54276" w:rsidRPr="00DB7090">
        <w:tc>
          <w:tcPr>
            <w:tcW w:w="8753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6C005D" w:rsidRDefault="00A54276" w:rsidP="009B3EAA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CO3: </w:t>
            </w:r>
            <w:r w:rsidRPr="00634919">
              <w:rPr>
                <w:rFonts w:ascii="Times New Roman" w:hAnsi="Times New Roman"/>
                <w:b/>
              </w:rPr>
              <w:t>Wzrost poziomu dochodów mieszkańców</w:t>
            </w:r>
          </w:p>
        </w:tc>
        <w:tc>
          <w:tcPr>
            <w:tcW w:w="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 w:cs="Century Gothic"/>
                <w:sz w:val="20"/>
                <w:szCs w:val="20"/>
                <w:lang w:eastAsia="ar-SA"/>
              </w:rPr>
              <w:t></w:t>
            </w:r>
          </w:p>
        </w:tc>
      </w:tr>
      <w:tr w:rsidR="00A54276" w:rsidRPr="00DB7090">
        <w:tc>
          <w:tcPr>
            <w:tcW w:w="8753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18"/>
                <w:szCs w:val="18"/>
                <w:lang w:eastAsia="ar-SA"/>
              </w:rPr>
              <w:t>CO4</w:t>
            </w: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: </w:t>
            </w:r>
            <w:r w:rsidRPr="00634919">
              <w:rPr>
                <w:rFonts w:ascii="Century Gothic" w:hAnsi="Century Gothic"/>
                <w:b/>
                <w:lang w:eastAsia="ar-SA"/>
              </w:rPr>
              <w:t>W</w:t>
            </w:r>
            <w:r w:rsidRPr="00634919">
              <w:rPr>
                <w:rFonts w:ascii="Times New Roman" w:hAnsi="Times New Roman"/>
                <w:b/>
              </w:rPr>
              <w:t>zrost świadomości i aktywności lokalnej na rzecz rozwoju wspólnoty regionalnej</w:t>
            </w:r>
          </w:p>
        </w:tc>
        <w:tc>
          <w:tcPr>
            <w:tcW w:w="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DB7090" w:rsidRDefault="00A54276" w:rsidP="009B3EA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 w:cs="Century Gothic"/>
                <w:sz w:val="20"/>
                <w:szCs w:val="20"/>
                <w:lang w:eastAsia="ar-SA"/>
              </w:rPr>
              <w:t></w:t>
            </w: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2. Czy realizacja projektu / operacji przyczyni się do osiągnięcia </w:t>
            </w:r>
            <w:r w:rsidRPr="00DB7090">
              <w:rPr>
                <w:rFonts w:ascii="Century Gothic" w:hAnsi="Century Gothic"/>
                <w:b/>
                <w:bCs/>
                <w:sz w:val="20"/>
                <w:szCs w:val="20"/>
                <w:lang w:eastAsia="ar-SA"/>
              </w:rPr>
              <w:t>celów szczegółowych</w:t>
            </w: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 LSR?</w:t>
            </w:r>
          </w:p>
        </w:tc>
      </w:tr>
      <w:tr w:rsidR="00A54276" w:rsidRPr="00BD4D64"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pStyle w:val="Akapitzlist"/>
              <w:spacing w:after="0" w:line="24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A54276">
              <w:rPr>
                <w:rFonts w:ascii="Verdana" w:hAnsi="Verdana" w:cs="Arial"/>
                <w:sz w:val="18"/>
                <w:szCs w:val="18"/>
                <w:lang w:eastAsia="ar-SA"/>
              </w:rPr>
              <w:t>CS1.1:</w:t>
            </w:r>
            <w:r w:rsidRPr="00A54276">
              <w:rPr>
                <w:rFonts w:ascii="Verdana" w:hAnsi="Verdana" w:cs="Arial"/>
                <w:b/>
                <w:sz w:val="18"/>
                <w:szCs w:val="18"/>
              </w:rPr>
              <w:t xml:space="preserve"> Rozwój infrastruktury turystyczno – rekreacyjnej regionu</w:t>
            </w:r>
          </w:p>
          <w:p w:rsidR="00A54276" w:rsidRPr="00A54276" w:rsidRDefault="00A54276" w:rsidP="009B3EAA">
            <w:pPr>
              <w:snapToGrid w:val="0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 </w:t>
            </w:r>
          </w:p>
        </w:tc>
        <w:tc>
          <w:tcPr>
            <w:tcW w:w="24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CS2.1 </w:t>
            </w:r>
            <w:r w:rsidRPr="00A54276">
              <w:rPr>
                <w:b/>
                <w:sz w:val="18"/>
                <w:szCs w:val="18"/>
              </w:rPr>
              <w:t>Zachowanie walorów przyrodniczych oraz podniesienie wiedzy mieszkańców i turystów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  <w:r w:rsidRPr="00A54276">
              <w:rPr>
                <w:sz w:val="18"/>
                <w:szCs w:val="20"/>
                <w:lang w:eastAsia="ar-SA"/>
              </w:rPr>
              <w:t xml:space="preserve"> </w:t>
            </w:r>
          </w:p>
        </w:tc>
        <w:tc>
          <w:tcPr>
            <w:tcW w:w="2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pStyle w:val="Akapitzlist"/>
              <w:spacing w:after="0" w:line="240" w:lineRule="auto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A54276">
              <w:rPr>
                <w:rFonts w:ascii="Verdana" w:hAnsi="Verdana" w:cs="Arial"/>
                <w:sz w:val="18"/>
                <w:szCs w:val="18"/>
                <w:lang w:eastAsia="ar-SA"/>
              </w:rPr>
              <w:t xml:space="preserve">CS3.1 </w:t>
            </w:r>
            <w:r w:rsidRPr="00A54276">
              <w:rPr>
                <w:rFonts w:ascii="Verdana" w:hAnsi="Verdana" w:cs="Arial"/>
                <w:b/>
                <w:sz w:val="18"/>
                <w:szCs w:val="18"/>
              </w:rPr>
              <w:t xml:space="preserve">Powstanie sieci wzajemnie współdziałających ze sobą  </w:t>
            </w:r>
            <w:proofErr w:type="spellStart"/>
            <w:r w:rsidRPr="00A54276">
              <w:rPr>
                <w:rFonts w:ascii="Verdana" w:hAnsi="Verdana" w:cs="Arial"/>
                <w:b/>
                <w:sz w:val="18"/>
                <w:szCs w:val="18"/>
              </w:rPr>
              <w:t>mikroprzedsiębiorstw</w:t>
            </w:r>
            <w:proofErr w:type="spellEnd"/>
            <w:r w:rsidRPr="00A54276">
              <w:rPr>
                <w:rFonts w:ascii="Verdana" w:hAnsi="Verdana" w:cs="Arial"/>
                <w:b/>
                <w:sz w:val="18"/>
                <w:szCs w:val="18"/>
              </w:rPr>
              <w:t xml:space="preserve"> na terenie LGD</w:t>
            </w:r>
          </w:p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BD4D64" w:rsidRDefault="00A54276" w:rsidP="009B3EAA">
            <w:pPr>
              <w:snapToGrid w:val="0"/>
              <w:rPr>
                <w:rFonts w:ascii="Century Gothic" w:hAnsi="Century Gothic"/>
                <w:sz w:val="18"/>
                <w:szCs w:val="20"/>
                <w:lang w:eastAsia="ar-SA"/>
              </w:rPr>
            </w:pPr>
            <w:r w:rsidRPr="00BD4D64">
              <w:rPr>
                <w:rFonts w:ascii="Century Gothic" w:hAnsi="Century Gothic" w:cs="Century Gothic"/>
                <w:sz w:val="18"/>
                <w:szCs w:val="20"/>
                <w:lang w:eastAsia="ar-SA"/>
              </w:rPr>
              <w:t xml:space="preserve"> </w:t>
            </w:r>
          </w:p>
        </w:tc>
      </w:tr>
      <w:tr w:rsidR="00A54276" w:rsidRPr="00BD4D64"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i/>
                <w:iCs/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CS1.2: </w:t>
            </w:r>
            <w:r w:rsidRPr="00A54276">
              <w:rPr>
                <w:b/>
                <w:sz w:val="18"/>
                <w:szCs w:val="18"/>
              </w:rPr>
              <w:t>Promocja turystyczna regionu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 </w:t>
            </w:r>
          </w:p>
        </w:tc>
        <w:tc>
          <w:tcPr>
            <w:tcW w:w="24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CS2.2 </w:t>
            </w:r>
            <w:r w:rsidRPr="00A54276">
              <w:rPr>
                <w:b/>
                <w:sz w:val="18"/>
                <w:szCs w:val="18"/>
              </w:rPr>
              <w:t>Wsparcie działań proekologicznych w regionie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  <w:r w:rsidRPr="00A54276">
              <w:rPr>
                <w:sz w:val="18"/>
                <w:szCs w:val="20"/>
                <w:lang w:eastAsia="ar-SA"/>
              </w:rPr>
              <w:t xml:space="preserve"> </w:t>
            </w:r>
          </w:p>
        </w:tc>
        <w:tc>
          <w:tcPr>
            <w:tcW w:w="2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CS3.2 </w:t>
            </w:r>
            <w:r w:rsidRPr="00A54276">
              <w:rPr>
                <w:b/>
                <w:sz w:val="18"/>
                <w:szCs w:val="18"/>
              </w:rPr>
              <w:t>Dodatkowe dochody dla gospodarstw rolnych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BD4D64" w:rsidRDefault="00A54276" w:rsidP="009B3EAA">
            <w:pPr>
              <w:snapToGrid w:val="0"/>
              <w:rPr>
                <w:rFonts w:ascii="Century Gothic" w:hAnsi="Century Gothic"/>
                <w:sz w:val="18"/>
                <w:szCs w:val="20"/>
                <w:lang w:eastAsia="ar-SA"/>
              </w:rPr>
            </w:pPr>
            <w:r w:rsidRPr="00BD4D64">
              <w:rPr>
                <w:rFonts w:ascii="Century Gothic" w:hAnsi="Century Gothic" w:cs="Century Gothic"/>
                <w:sz w:val="18"/>
                <w:szCs w:val="20"/>
                <w:lang w:eastAsia="ar-SA"/>
              </w:rPr>
              <w:t xml:space="preserve"> </w:t>
            </w:r>
          </w:p>
        </w:tc>
      </w:tr>
      <w:tr w:rsidR="00A54276" w:rsidRPr="00BD4D64"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></w:t>
            </w:r>
          </w:p>
        </w:tc>
        <w:tc>
          <w:tcPr>
            <w:tcW w:w="24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CS2.3 </w:t>
            </w:r>
            <w:r w:rsidRPr="00A54276">
              <w:rPr>
                <w:b/>
                <w:sz w:val="18"/>
                <w:szCs w:val="18"/>
              </w:rPr>
              <w:t>Integracja dziedzictwa historyczno – kulturowego regionu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  <w:r w:rsidRPr="00A54276">
              <w:rPr>
                <w:sz w:val="18"/>
                <w:szCs w:val="20"/>
                <w:lang w:eastAsia="ar-SA"/>
              </w:rPr>
              <w:t></w:t>
            </w:r>
          </w:p>
        </w:tc>
        <w:tc>
          <w:tcPr>
            <w:tcW w:w="2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CS3.3 </w:t>
            </w:r>
            <w:r w:rsidRPr="00A54276">
              <w:rPr>
                <w:b/>
                <w:sz w:val="18"/>
                <w:szCs w:val="18"/>
              </w:rPr>
              <w:t>Rozwój rynku produktów lokalnych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BD4D64" w:rsidRDefault="00A54276" w:rsidP="009B3EAA">
            <w:pPr>
              <w:snapToGrid w:val="0"/>
              <w:rPr>
                <w:rFonts w:ascii="Century Gothic" w:hAnsi="Century Gothic"/>
                <w:sz w:val="18"/>
                <w:szCs w:val="20"/>
                <w:lang w:eastAsia="ar-SA"/>
              </w:rPr>
            </w:pPr>
            <w:r w:rsidRPr="00BD4D64">
              <w:rPr>
                <w:rFonts w:ascii="Century Gothic" w:hAnsi="Century Gothic" w:cs="Century Gothic"/>
                <w:sz w:val="18"/>
                <w:szCs w:val="20"/>
                <w:lang w:eastAsia="ar-SA"/>
              </w:rPr>
              <w:t></w:t>
            </w:r>
          </w:p>
        </w:tc>
      </w:tr>
      <w:tr w:rsidR="00A54276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A54276" w:rsidRPr="00BD4D64"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i/>
                <w:iCs/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>CS4.1:</w:t>
            </w:r>
            <w:r w:rsidRPr="00A54276">
              <w:rPr>
                <w:b/>
                <w:sz w:val="18"/>
                <w:szCs w:val="18"/>
              </w:rPr>
              <w:t xml:space="preserve"> Zwiększenie samoorganizacji społecznej</w:t>
            </w:r>
            <w:r w:rsidRPr="00A54276">
              <w:rPr>
                <w:i/>
                <w:i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 </w:t>
            </w:r>
          </w:p>
        </w:tc>
        <w:tc>
          <w:tcPr>
            <w:tcW w:w="24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BD4D64" w:rsidRDefault="00A54276" w:rsidP="009B3EAA">
            <w:pPr>
              <w:snapToGrid w:val="0"/>
              <w:rPr>
                <w:rFonts w:ascii="Century Gothic" w:hAnsi="Century Gothic" w:cs="Century Gothic"/>
                <w:sz w:val="18"/>
                <w:szCs w:val="20"/>
                <w:lang w:eastAsia="ar-SA"/>
              </w:rPr>
            </w:pPr>
          </w:p>
        </w:tc>
      </w:tr>
      <w:tr w:rsidR="00A54276" w:rsidRPr="00BD4D64"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i/>
                <w:iCs/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CS4.2: </w:t>
            </w:r>
            <w:r w:rsidRPr="00A54276">
              <w:rPr>
                <w:b/>
                <w:sz w:val="18"/>
                <w:szCs w:val="18"/>
              </w:rPr>
              <w:t>Wzmocnienie integracji i współpracy regionalnej</w:t>
            </w: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  <w:r w:rsidRPr="00A54276">
              <w:rPr>
                <w:sz w:val="18"/>
                <w:szCs w:val="18"/>
                <w:lang w:eastAsia="ar-SA"/>
              </w:rPr>
              <w:t xml:space="preserve"> </w:t>
            </w:r>
          </w:p>
        </w:tc>
        <w:tc>
          <w:tcPr>
            <w:tcW w:w="24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A54276" w:rsidRDefault="00A54276" w:rsidP="009B3EAA">
            <w:pPr>
              <w:snapToGrid w:val="0"/>
              <w:rPr>
                <w:sz w:val="18"/>
                <w:szCs w:val="20"/>
                <w:lang w:eastAsia="ar-SA"/>
              </w:rPr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BD4D64" w:rsidRDefault="00A54276" w:rsidP="009B3EAA">
            <w:pPr>
              <w:snapToGrid w:val="0"/>
              <w:rPr>
                <w:rFonts w:ascii="Century Gothic" w:hAnsi="Century Gothic" w:cs="Century Gothic"/>
                <w:sz w:val="18"/>
                <w:szCs w:val="20"/>
                <w:lang w:eastAsia="ar-SA"/>
              </w:rPr>
            </w:pP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3. Czy realizacja projektu / operacji jest zgodna z </w:t>
            </w:r>
            <w:r w:rsidRPr="00DB7090">
              <w:rPr>
                <w:rFonts w:ascii="Century Gothic" w:hAnsi="Century Gothic"/>
                <w:b/>
                <w:bCs/>
                <w:sz w:val="20"/>
                <w:szCs w:val="20"/>
                <w:lang w:eastAsia="ar-SA"/>
              </w:rPr>
              <w:t xml:space="preserve">przedsięwzięciami </w:t>
            </w: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zaplanowanymi w LSR?</w:t>
            </w:r>
          </w:p>
        </w:tc>
      </w:tr>
      <w:tr w:rsidR="00BD4D64" w:rsidRPr="00DB7090">
        <w:tc>
          <w:tcPr>
            <w:tcW w:w="878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D64" w:rsidRPr="00A54276" w:rsidRDefault="00BD4D64" w:rsidP="00A54276">
            <w:pPr>
              <w:rPr>
                <w:szCs w:val="16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P1</w:t>
            </w:r>
            <w:r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: </w:t>
            </w:r>
            <w:r w:rsidR="00A54276" w:rsidRPr="00E20338">
              <w:rPr>
                <w:b/>
                <w:sz w:val="18"/>
                <w:szCs w:val="18"/>
              </w:rPr>
              <w:t>Starorzecze Odry obszarem aktywnego wypoczynku dla Wrocławia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D64" w:rsidRDefault="00BD4D64">
            <w:r w:rsidRPr="009C4BDB">
              <w:rPr>
                <w:rFonts w:ascii="Century Gothic" w:hAnsi="Century Gothic"/>
                <w:sz w:val="18"/>
                <w:szCs w:val="20"/>
                <w:lang w:eastAsia="ar-SA"/>
              </w:rPr>
              <w:t></w:t>
            </w:r>
          </w:p>
        </w:tc>
      </w:tr>
      <w:tr w:rsidR="00BD4D64" w:rsidRPr="00DB7090">
        <w:tc>
          <w:tcPr>
            <w:tcW w:w="878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D64" w:rsidRPr="00A54276" w:rsidRDefault="00BD4D64" w:rsidP="00A54276">
            <w:pPr>
              <w:rPr>
                <w:b/>
                <w:sz w:val="18"/>
                <w:szCs w:val="18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P 2</w:t>
            </w:r>
            <w:r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: </w:t>
            </w:r>
            <w:r w:rsidR="00A54276" w:rsidRPr="00CA18D7">
              <w:rPr>
                <w:b/>
                <w:sz w:val="18"/>
                <w:szCs w:val="18"/>
              </w:rPr>
              <w:t>P</w:t>
            </w:r>
            <w:r w:rsidR="00A54276">
              <w:rPr>
                <w:b/>
                <w:sz w:val="18"/>
                <w:szCs w:val="18"/>
              </w:rPr>
              <w:t>rzyroda, tradycja, kultura, w teraźniejszości Starorzecza Odry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D64" w:rsidRDefault="00BD4D64">
            <w:r w:rsidRPr="009C4BDB">
              <w:rPr>
                <w:rFonts w:ascii="Century Gothic" w:hAnsi="Century Gothic"/>
                <w:sz w:val="18"/>
                <w:szCs w:val="20"/>
                <w:lang w:eastAsia="ar-SA"/>
              </w:rPr>
              <w:t></w:t>
            </w:r>
          </w:p>
        </w:tc>
      </w:tr>
      <w:tr w:rsidR="00A54276" w:rsidRPr="00DB7090">
        <w:tc>
          <w:tcPr>
            <w:tcW w:w="878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DB7090" w:rsidRDefault="00A54276" w:rsidP="00A54276">
            <w:pPr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P 3</w:t>
            </w:r>
            <w:r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: </w:t>
            </w:r>
            <w:r>
              <w:rPr>
                <w:b/>
                <w:sz w:val="18"/>
                <w:szCs w:val="18"/>
              </w:rPr>
              <w:t>Alternatywne źródła dochodów na wsi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76" w:rsidRPr="009C4BDB" w:rsidRDefault="00A54276">
            <w:pPr>
              <w:rPr>
                <w:rFonts w:ascii="Century Gothic" w:hAnsi="Century Gothic"/>
                <w:sz w:val="18"/>
                <w:szCs w:val="20"/>
                <w:lang w:eastAsia="ar-SA"/>
              </w:rPr>
            </w:pPr>
            <w:r w:rsidRPr="009C4BDB">
              <w:rPr>
                <w:rFonts w:ascii="Century Gothic" w:hAnsi="Century Gothic" w:cs="Century Gothic"/>
                <w:sz w:val="18"/>
                <w:szCs w:val="20"/>
                <w:lang w:eastAsia="ar-SA"/>
              </w:rPr>
              <w:t></w:t>
            </w:r>
          </w:p>
        </w:tc>
      </w:tr>
      <w:tr w:rsidR="00BD4D64" w:rsidRPr="00DB7090">
        <w:tc>
          <w:tcPr>
            <w:tcW w:w="8789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D64" w:rsidRPr="00A54276" w:rsidRDefault="00A54276" w:rsidP="00A54276">
            <w:pPr>
              <w:rPr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P 4</w:t>
            </w:r>
            <w:r w:rsidR="00BD4D64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: </w:t>
            </w:r>
            <w:r>
              <w:rPr>
                <w:b/>
                <w:sz w:val="18"/>
                <w:szCs w:val="18"/>
              </w:rPr>
              <w:t>P</w:t>
            </w:r>
            <w:r w:rsidRPr="007D7BFD">
              <w:rPr>
                <w:b/>
                <w:sz w:val="18"/>
                <w:szCs w:val="18"/>
              </w:rPr>
              <w:t>oprzez różnorodność lokalną do wspólnoty regionalnej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D64" w:rsidRDefault="00BD4D64">
            <w:r w:rsidRPr="009C4BDB">
              <w:rPr>
                <w:rFonts w:ascii="Century Gothic" w:hAnsi="Century Gothic"/>
                <w:sz w:val="18"/>
                <w:szCs w:val="20"/>
                <w:lang w:eastAsia="ar-SA"/>
              </w:rPr>
              <w:t></w:t>
            </w:r>
          </w:p>
        </w:tc>
      </w:tr>
      <w:tr w:rsidR="00FB00FA" w:rsidRPr="00DB7090"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t>UZASADNIENIE ZGODNOŚCI PROJEKTU/OPERACJI Z ZAZNACZONYMI PRZEDSIĘWZIĘCIAMI W LSR:</w:t>
            </w:r>
          </w:p>
          <w:p w:rsidR="00FB00FA" w:rsidRDefault="00FB00FA" w:rsidP="00FB00FA">
            <w:pPr>
              <w:rPr>
                <w:rFonts w:ascii="Century Gothic" w:hAnsi="Century Gothic"/>
                <w:sz w:val="18"/>
                <w:szCs w:val="18"/>
                <w:lang w:eastAsia="ar-SA"/>
              </w:rPr>
            </w:pPr>
          </w:p>
          <w:p w:rsidR="009B3EAA" w:rsidRDefault="009B3EAA" w:rsidP="00FB00FA">
            <w:pPr>
              <w:rPr>
                <w:rFonts w:ascii="Century Gothic" w:hAnsi="Century Gothic"/>
                <w:sz w:val="18"/>
                <w:szCs w:val="18"/>
                <w:lang w:eastAsia="ar-SA"/>
              </w:rPr>
            </w:pPr>
          </w:p>
          <w:p w:rsidR="009B3EAA" w:rsidRPr="00DB7090" w:rsidRDefault="009B3EAA" w:rsidP="00FB00FA">
            <w:pPr>
              <w:rPr>
                <w:rFonts w:ascii="Century Gothic" w:hAnsi="Century Gothic"/>
                <w:sz w:val="18"/>
                <w:szCs w:val="18"/>
                <w:lang w:eastAsia="ar-SA"/>
              </w:rPr>
            </w:pPr>
          </w:p>
          <w:p w:rsidR="00FB00FA" w:rsidRPr="00DB7090" w:rsidRDefault="00FB00FA" w:rsidP="00FB00FA">
            <w:pPr>
              <w:rPr>
                <w:rFonts w:ascii="Century Gothic" w:hAnsi="Century Gothic"/>
                <w:sz w:val="18"/>
                <w:szCs w:val="18"/>
                <w:lang w:eastAsia="ar-SA"/>
              </w:rPr>
            </w:pPr>
          </w:p>
        </w:tc>
      </w:tr>
      <w:tr w:rsidR="00FB00FA" w:rsidRPr="00DB7090">
        <w:tc>
          <w:tcPr>
            <w:tcW w:w="4081" w:type="dxa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18"/>
                <w:szCs w:val="18"/>
                <w:lang w:eastAsia="ar-SA"/>
              </w:rPr>
            </w:pPr>
            <w:r w:rsidRPr="00DB7090">
              <w:rPr>
                <w:rFonts w:ascii="Century Gothic" w:hAnsi="Century Gothic"/>
                <w:sz w:val="18"/>
                <w:szCs w:val="18"/>
                <w:lang w:eastAsia="ar-SA"/>
              </w:rPr>
              <w:lastRenderedPageBreak/>
              <w:t>IMIĘ i NAZWISKO CZŁONKA RADY :</w:t>
            </w:r>
          </w:p>
        </w:tc>
        <w:tc>
          <w:tcPr>
            <w:tcW w:w="5212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  <w:p w:rsidR="00FB00FA" w:rsidRPr="00DB7090" w:rsidRDefault="00FB00FA" w:rsidP="00FB00FA">
            <w:pPr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  <w:tr w:rsidR="00FB00FA" w:rsidRPr="00DB7090">
        <w:trPr>
          <w:trHeight w:val="524"/>
        </w:trPr>
        <w:tc>
          <w:tcPr>
            <w:tcW w:w="9293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b/>
                <w:bCs/>
                <w:sz w:val="20"/>
                <w:szCs w:val="20"/>
                <w:lang w:eastAsia="ar-SA"/>
              </w:rPr>
              <w:t>Głosuję za uznaniem/nie uznaniem* operacji za zgodną z LSR</w:t>
            </w:r>
            <w:r w:rsidRPr="00DB7090">
              <w:rPr>
                <w:rFonts w:ascii="Century Gothic" w:hAnsi="Century Gothic"/>
                <w:b/>
                <w:bCs/>
                <w:sz w:val="20"/>
                <w:szCs w:val="20"/>
                <w:lang w:eastAsia="ar-SA"/>
              </w:rPr>
              <w:br/>
            </w: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(niepotrzebne skreślić)</w:t>
            </w:r>
          </w:p>
        </w:tc>
      </w:tr>
      <w:tr w:rsidR="00FB00FA" w:rsidRPr="00DB7090">
        <w:trPr>
          <w:trHeight w:val="532"/>
        </w:trPr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MIEJSCE:</w:t>
            </w:r>
          </w:p>
        </w:tc>
        <w:tc>
          <w:tcPr>
            <w:tcW w:w="2163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DATA:</w:t>
            </w:r>
          </w:p>
        </w:tc>
        <w:tc>
          <w:tcPr>
            <w:tcW w:w="11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  <w:tc>
          <w:tcPr>
            <w:tcW w:w="12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DB7090">
              <w:rPr>
                <w:rFonts w:ascii="Century Gothic" w:hAnsi="Century Gothic"/>
                <w:sz w:val="20"/>
                <w:szCs w:val="20"/>
                <w:lang w:eastAsia="ar-SA"/>
              </w:rPr>
              <w:t>CZYTELNY PODPIS:</w:t>
            </w:r>
          </w:p>
        </w:tc>
        <w:tc>
          <w:tcPr>
            <w:tcW w:w="22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FA" w:rsidRPr="00DB7090" w:rsidRDefault="00FB00FA" w:rsidP="00FB00FA">
            <w:pPr>
              <w:snapToGrid w:val="0"/>
              <w:rPr>
                <w:rFonts w:ascii="Century Gothic" w:hAnsi="Century Gothic"/>
                <w:sz w:val="20"/>
                <w:szCs w:val="20"/>
                <w:lang w:eastAsia="ar-SA"/>
              </w:rPr>
            </w:pPr>
          </w:p>
        </w:tc>
      </w:tr>
    </w:tbl>
    <w:p w:rsidR="00BD4D64" w:rsidRDefault="00BD4D64" w:rsidP="00FB00FA">
      <w:pPr>
        <w:rPr>
          <w:rFonts w:ascii="Century Gothic" w:hAnsi="Century Gothic"/>
          <w:b/>
          <w:bCs/>
          <w:sz w:val="20"/>
          <w:szCs w:val="20"/>
        </w:rPr>
      </w:pPr>
    </w:p>
    <w:p w:rsidR="00BD4D64" w:rsidRDefault="00BD4D64" w:rsidP="00FB00FA">
      <w:pPr>
        <w:rPr>
          <w:rFonts w:ascii="Century Gothic" w:hAnsi="Century Gothic"/>
          <w:b/>
          <w:bCs/>
          <w:sz w:val="20"/>
          <w:szCs w:val="20"/>
        </w:rPr>
      </w:pPr>
    </w:p>
    <w:p w:rsidR="00FB00FA" w:rsidRPr="00DB7090" w:rsidRDefault="00FB00FA" w:rsidP="00FB00FA">
      <w:pPr>
        <w:rPr>
          <w:rFonts w:ascii="Century Gothic" w:hAnsi="Century Gothic"/>
          <w:b/>
          <w:bCs/>
          <w:sz w:val="20"/>
          <w:szCs w:val="20"/>
        </w:rPr>
      </w:pPr>
      <w:r w:rsidRPr="00DB7090">
        <w:rPr>
          <w:rFonts w:ascii="Century Gothic" w:hAnsi="Century Gothic"/>
          <w:b/>
          <w:bCs/>
          <w:sz w:val="20"/>
          <w:szCs w:val="20"/>
        </w:rPr>
        <w:t>INSTRUKCJA WYPEŁNIANIA KARTY</w:t>
      </w:r>
      <w:r w:rsidR="00BD4D64">
        <w:rPr>
          <w:rFonts w:ascii="Century Gothic" w:hAnsi="Century Gothic"/>
          <w:b/>
          <w:bCs/>
          <w:sz w:val="20"/>
          <w:szCs w:val="20"/>
        </w:rPr>
        <w:t xml:space="preserve"> OPERACJI nr 1</w:t>
      </w:r>
      <w:r w:rsidRPr="00DB7090">
        <w:rPr>
          <w:rFonts w:ascii="Century Gothic" w:hAnsi="Century Gothic"/>
          <w:b/>
          <w:bCs/>
          <w:sz w:val="20"/>
          <w:szCs w:val="20"/>
        </w:rPr>
        <w:t>:</w:t>
      </w:r>
    </w:p>
    <w:p w:rsidR="00FB00FA" w:rsidRPr="00DB7090" w:rsidRDefault="00FB00FA" w:rsidP="00FB00FA">
      <w:pPr>
        <w:suppressAutoHyphens/>
        <w:ind w:left="308"/>
        <w:rPr>
          <w:rFonts w:ascii="Century Gothic" w:hAnsi="Century Gothic"/>
          <w:sz w:val="18"/>
          <w:szCs w:val="18"/>
          <w:lang w:eastAsia="ar-SA"/>
        </w:rPr>
      </w:pPr>
      <w:r w:rsidRPr="00DB7090">
        <w:rPr>
          <w:rFonts w:ascii="Century Gothic" w:hAnsi="Century Gothic"/>
          <w:sz w:val="18"/>
          <w:szCs w:val="18"/>
          <w:lang w:eastAsia="ar-SA"/>
        </w:rPr>
        <w:t>Pola zaciemnione wypełnia biuro LGD przed rozpoczęciem procesu oceny</w:t>
      </w:r>
    </w:p>
    <w:p w:rsidR="00FB00FA" w:rsidRPr="00DB7090" w:rsidRDefault="00FB00FA" w:rsidP="00FB00FA">
      <w:pPr>
        <w:suppressAutoHyphens/>
        <w:ind w:left="308"/>
        <w:rPr>
          <w:rFonts w:ascii="Century Gothic" w:hAnsi="Century Gothic"/>
          <w:sz w:val="18"/>
          <w:szCs w:val="18"/>
          <w:lang w:eastAsia="ar-SA"/>
        </w:rPr>
      </w:pPr>
      <w:r w:rsidRPr="00DB7090">
        <w:rPr>
          <w:rFonts w:ascii="Century Gothic" w:hAnsi="Century Gothic"/>
          <w:sz w:val="18"/>
          <w:szCs w:val="18"/>
          <w:lang w:eastAsia="ar-SA"/>
        </w:rPr>
        <w:t>Pola białe wypełnia Członek RADY LGD biorący udział w ocenie zgodności</w:t>
      </w:r>
    </w:p>
    <w:p w:rsidR="00FB00FA" w:rsidRPr="00DB7090" w:rsidRDefault="00FB00FA" w:rsidP="00FB00FA">
      <w:pPr>
        <w:numPr>
          <w:ilvl w:val="0"/>
          <w:numId w:val="2"/>
        </w:numPr>
        <w:suppressAutoHyphens/>
        <w:jc w:val="left"/>
        <w:rPr>
          <w:rFonts w:ascii="Century Gothic" w:hAnsi="Century Gothic"/>
          <w:sz w:val="18"/>
          <w:szCs w:val="18"/>
          <w:lang w:eastAsia="ar-SA"/>
        </w:rPr>
      </w:pPr>
      <w:r w:rsidRPr="00DB7090">
        <w:rPr>
          <w:rFonts w:ascii="Century Gothic" w:hAnsi="Century Gothic"/>
          <w:sz w:val="18"/>
          <w:szCs w:val="18"/>
          <w:lang w:eastAsia="ar-SA"/>
        </w:rPr>
        <w:t>Kartę należy wypełnić piórem lub długopisem</w:t>
      </w:r>
    </w:p>
    <w:p w:rsidR="00FB00FA" w:rsidRPr="00DB7090" w:rsidRDefault="00FB00FA" w:rsidP="00FB00FA">
      <w:pPr>
        <w:numPr>
          <w:ilvl w:val="0"/>
          <w:numId w:val="2"/>
        </w:numPr>
        <w:suppressAutoHyphens/>
        <w:jc w:val="left"/>
        <w:rPr>
          <w:rFonts w:ascii="Century Gothic" w:hAnsi="Century Gothic"/>
          <w:sz w:val="18"/>
          <w:szCs w:val="18"/>
          <w:lang w:eastAsia="ar-SA"/>
        </w:rPr>
      </w:pPr>
      <w:r w:rsidRPr="00DB7090">
        <w:rPr>
          <w:rFonts w:ascii="Century Gothic" w:hAnsi="Century Gothic"/>
          <w:sz w:val="18"/>
          <w:szCs w:val="18"/>
          <w:lang w:eastAsia="ar-SA"/>
        </w:rPr>
        <w:t xml:space="preserve">Ocena zgodności polega na wpisaniu znaku „x” w kratce po prawej stronie przy każdym celu / przedsięwzięciu, z którym dana operacja jest zgodna. Zgodność operacji z LSR może występować w więcej niż jednym punkcie (można zaznaczyć więcej kwadracików) </w:t>
      </w:r>
      <w:r w:rsidRPr="00DB7090">
        <w:rPr>
          <w:rFonts w:ascii="Century Gothic" w:hAnsi="Century Gothic"/>
          <w:sz w:val="18"/>
          <w:szCs w:val="18"/>
        </w:rPr>
        <w:t>Operacja zostanie uznana za zgodną z LSR jeżeli będzie zgodna z: co najmniej jednym celem ogólnym, co najmniej jednym celem szczegółowym oraz co najmniej jednym przedsięwzięciem zapisanym w LSR</w:t>
      </w:r>
      <w:r w:rsidRPr="00DB7090">
        <w:rPr>
          <w:rFonts w:ascii="Century Gothic" w:hAnsi="Century Gothic"/>
          <w:sz w:val="18"/>
          <w:szCs w:val="18"/>
          <w:lang w:eastAsia="ar-SA"/>
        </w:rPr>
        <w:t>.</w:t>
      </w:r>
    </w:p>
    <w:p w:rsidR="00FB00FA" w:rsidRPr="00DB7090" w:rsidRDefault="00FB00FA" w:rsidP="00FB00FA">
      <w:pPr>
        <w:numPr>
          <w:ilvl w:val="0"/>
          <w:numId w:val="2"/>
        </w:numPr>
        <w:suppressAutoHyphens/>
        <w:jc w:val="left"/>
        <w:rPr>
          <w:rFonts w:ascii="Century Gothic" w:hAnsi="Century Gothic"/>
          <w:sz w:val="18"/>
          <w:szCs w:val="18"/>
          <w:lang w:eastAsia="ar-SA"/>
        </w:rPr>
      </w:pPr>
      <w:r w:rsidRPr="00DB7090">
        <w:rPr>
          <w:rFonts w:ascii="Century Gothic" w:hAnsi="Century Gothic"/>
          <w:sz w:val="18"/>
          <w:szCs w:val="18"/>
          <w:lang w:eastAsia="ar-SA"/>
        </w:rPr>
        <w:t>Nie wpisanie imienia, nazwiska, miejsca, daty i czytelnego podpisu skutkuje nieważnością karty</w:t>
      </w:r>
    </w:p>
    <w:p w:rsidR="00940675" w:rsidRDefault="00940675"/>
    <w:sectPr w:rsidR="00940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36"/>
    <w:lvl w:ilvl="0">
      <w:start w:val="1"/>
      <w:numFmt w:val="bullet"/>
      <w:lvlText w:val=""/>
      <w:lvlJc w:val="left"/>
      <w:pPr>
        <w:tabs>
          <w:tab w:val="num" w:pos="668"/>
        </w:tabs>
        <w:ind w:left="668" w:hanging="360"/>
      </w:pPr>
      <w:rPr>
        <w:rFonts w:ascii="Wingdings" w:hAnsi="Wingdings"/>
        <w:sz w:val="22"/>
        <w:szCs w:val="22"/>
      </w:rPr>
    </w:lvl>
  </w:abstractNum>
  <w:abstractNum w:abstractNumId="1">
    <w:nsid w:val="0E1D2198"/>
    <w:multiLevelType w:val="hybridMultilevel"/>
    <w:tmpl w:val="018CA226"/>
    <w:name w:val="WW8Num172"/>
    <w:lvl w:ilvl="0" w:tplc="6D8E6D02">
      <w:start w:val="1"/>
      <w:numFmt w:val="lowerLetter"/>
      <w:lvlText w:val="%1."/>
      <w:lvlJc w:val="left"/>
      <w:pPr>
        <w:tabs>
          <w:tab w:val="num" w:pos="668"/>
        </w:tabs>
        <w:ind w:left="66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FB00FA"/>
    <w:rsid w:val="0001436F"/>
    <w:rsid w:val="001F7128"/>
    <w:rsid w:val="00245902"/>
    <w:rsid w:val="007850B0"/>
    <w:rsid w:val="008C5D0C"/>
    <w:rsid w:val="00940675"/>
    <w:rsid w:val="0094497E"/>
    <w:rsid w:val="009B3EAA"/>
    <w:rsid w:val="00A214F6"/>
    <w:rsid w:val="00A35F1C"/>
    <w:rsid w:val="00A54276"/>
    <w:rsid w:val="00BD4D64"/>
    <w:rsid w:val="00CF6937"/>
    <w:rsid w:val="00D11C7B"/>
    <w:rsid w:val="00E42068"/>
    <w:rsid w:val="00FB00FA"/>
    <w:rsid w:val="00FB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00FA"/>
    <w:pPr>
      <w:jc w:val="both"/>
    </w:pPr>
    <w:rPr>
      <w:rFonts w:ascii="Verdana" w:hAnsi="Verdana" w:cs="Arial"/>
      <w:sz w:val="22"/>
      <w:szCs w:val="22"/>
    </w:rPr>
  </w:style>
  <w:style w:type="paragraph" w:styleId="Nagwek3">
    <w:name w:val="heading 3"/>
    <w:basedOn w:val="Normalny"/>
    <w:next w:val="Normalny"/>
    <w:qFormat/>
    <w:rsid w:val="00FB00FA"/>
    <w:pPr>
      <w:keepNext/>
      <w:tabs>
        <w:tab w:val="left" w:pos="57"/>
      </w:tabs>
      <w:spacing w:before="240" w:after="120"/>
      <w:outlineLvl w:val="2"/>
    </w:pPr>
    <w:rPr>
      <w:b/>
      <w:bCs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Znak1">
    <w:name w:val=" Znak1"/>
    <w:basedOn w:val="Normalny"/>
    <w:rsid w:val="00FB00FA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A54276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Maksymów Przemysław</dc:creator>
  <cp:keywords/>
  <cp:lastModifiedBy>amachulak</cp:lastModifiedBy>
  <cp:revision>2</cp:revision>
  <cp:lastPrinted>2009-01-08T14:04:00Z</cp:lastPrinted>
  <dcterms:created xsi:type="dcterms:W3CDTF">2012-02-09T09:34:00Z</dcterms:created>
  <dcterms:modified xsi:type="dcterms:W3CDTF">2012-02-09T09:34:00Z</dcterms:modified>
</cp:coreProperties>
</file>