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2" w:rsidRDefault="00670522" w:rsidP="00384B81">
      <w:pPr>
        <w:jc w:val="center"/>
        <w:rPr>
          <w:b/>
          <w:sz w:val="24"/>
          <w:szCs w:val="24"/>
        </w:rPr>
      </w:pPr>
      <w:r w:rsidRPr="00670522">
        <w:rPr>
          <w:b/>
          <w:sz w:val="24"/>
          <w:szCs w:val="24"/>
        </w:rPr>
        <w:t>Zamówienia publiczne – tryb postępowania z dokumentacją</w:t>
      </w:r>
    </w:p>
    <w:p w:rsidR="00670522" w:rsidRDefault="000E5E69" w:rsidP="00670522">
      <w:pPr>
        <w:jc w:val="both"/>
      </w:pPr>
      <w:r>
        <w:tab/>
        <w:t>Wszyscy Beneficjenci, którzy są ustawowo zobowiązani do stosowania przepisów ustawy Prawo zamówień publicznych, mają obowiązek przedłożyć Samorządowi Województwa</w:t>
      </w:r>
      <w:r w:rsidR="004A76C0">
        <w:t xml:space="preserve"> informacje                 </w:t>
      </w:r>
      <w:r>
        <w:t xml:space="preserve"> o zakończonym postępowaniu o udzielenie zamówienia publicznego wraz ze wszystkimi wymaganymi dokumentami związanymi z postepowaniem</w:t>
      </w:r>
      <w:r w:rsidR="004A76C0">
        <w:t xml:space="preserve"> o udzielenie zamówienia publicznego:</w:t>
      </w:r>
    </w:p>
    <w:p w:rsidR="004A76C0" w:rsidRDefault="004A76C0" w:rsidP="00670522">
      <w:pPr>
        <w:jc w:val="both"/>
      </w:pPr>
      <w:r>
        <w:t>a) w terminie 14 dni od dnia zawarcia umowy o dofinansowanie, w przypadku postępowania zakończonego przed dniem jej zawarcia;</w:t>
      </w:r>
    </w:p>
    <w:p w:rsidR="004A76C0" w:rsidRDefault="004A76C0" w:rsidP="00670522">
      <w:pPr>
        <w:jc w:val="both"/>
      </w:pPr>
      <w:r>
        <w:t>b) w terminie 14 dni od dnia zakończenia postępowania, w przypadku postępowania zakończonego po dniu zawarcia umowy o dofinansowanie.</w:t>
      </w:r>
    </w:p>
    <w:p w:rsidR="00A50CBB" w:rsidRDefault="00A50CBB" w:rsidP="00A50CBB">
      <w:pPr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Niezłożenie w terminie informacji wraz ze wszystkimi wymaganymi dokumentami związanymi z postępowaniem o udzielenie zamówienia publicznego bądź naruszenie przepisów ustawy Prawo zamówień publicznych mające wpływ na wynik postępowania skutkować będzie zmniejszeniem</w:t>
      </w:r>
      <w:r w:rsidR="00BF767C">
        <w:rPr>
          <w:rFonts w:ascii="Calibri" w:hAnsi="Calibri"/>
          <w:szCs w:val="24"/>
        </w:rPr>
        <w:t xml:space="preserve"> kwoty kosztów </w:t>
      </w:r>
      <w:r w:rsidR="00BB6226">
        <w:rPr>
          <w:rFonts w:ascii="Calibri" w:hAnsi="Calibri"/>
          <w:szCs w:val="24"/>
        </w:rPr>
        <w:t>kwalifikowalnych co do których B</w:t>
      </w:r>
      <w:r w:rsidR="00BF767C">
        <w:rPr>
          <w:rFonts w:ascii="Calibri" w:hAnsi="Calibri"/>
          <w:szCs w:val="24"/>
        </w:rPr>
        <w:t>eneficjent nie przedłożył dokumentacji.</w:t>
      </w:r>
    </w:p>
    <w:p w:rsidR="00A50CBB" w:rsidRPr="00A50CBB" w:rsidRDefault="00A50CBB" w:rsidP="00A50CBB">
      <w:pPr>
        <w:ind w:firstLine="708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Samorząd Województwa dokonuje kontroli, czy Beneficjent, przeprowadzając postępowanie o udzielenie zamówienia publicznego, prawidłowo stosował przepisy ustawy Prawo zamówień publicznych. </w:t>
      </w:r>
    </w:p>
    <w:p w:rsidR="004A76C0" w:rsidRDefault="004A76C0" w:rsidP="00670522">
      <w:pPr>
        <w:jc w:val="both"/>
      </w:pPr>
      <w:r>
        <w:tab/>
        <w:t>Dokumenty związane z postępowaniem o udzielenie zamówienia publicznego należy złożyć              w formie kopii potwierdzonych za zgodność z oryginałem przez osobę pełniąca funkcję kierownika zamawiającego lub osobę upoważnioną przez zamawiającego, a w szczególności: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opublikowanych ogłoszeń o zamówieniu (jeżeli dotyczy): w BZP, na stronie internetowej, w miejscu publicznie dostępnym w siedzibie zamawiającego,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 xml:space="preserve">specyfikacji istotnych warunków zamówienia wraz z załącznikami oraz dokumentacja związana </w:t>
      </w:r>
      <w:r>
        <w:t xml:space="preserve">                  </w:t>
      </w:r>
      <w:r w:rsidRPr="00C83142">
        <w:t>z wyjaśnieniami jej treści. W robotach budowlanych dopuszcza się złożenie dokumentów opisujących przedmiot zamówienia na nośniku elektronicznym (wraz z oświadczeniem beneficjenta, że wersja elektroniczna załączonej dokumentacji projektowej jest zgodna z oryginałem w posiadaniu którego jest Beneficjent),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protokołu postępowania o udzielenie zamówienia publicznego wraz z załącznikami,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oferty wykonawcy, któremu udzielono zamówienia publicznego wraz z wszelką korespondencją,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oferty wykonawcy wykluczonego z postępowania oraz oferty wykonawcy, którego oferta została odrzucona, jeżeli oferty te są korzystniejsze zgodnie z określonymi kryteriami oraz warunkami względem wybranej oferty wraz z wszelką korespondencją,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formularze ofertowe ofert niewybranych,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 xml:space="preserve">informacje o wyborze najkorzystniejszej oferty, w tym zawiadomienia o wyborze najkorzystniejszej oferty przekazane wykonawcom, informacja ze strony internetowej i tablicy ogłoszeń (zgodnie z art. 92 ustawy </w:t>
      </w:r>
      <w:proofErr w:type="spellStart"/>
      <w:r w:rsidRPr="00C83142">
        <w:t>Pzp</w:t>
      </w:r>
      <w:proofErr w:type="spellEnd"/>
      <w:r w:rsidRPr="00C83142">
        <w:t>),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lastRenderedPageBreak/>
        <w:t>●</w:t>
      </w:r>
      <w:r>
        <w:t xml:space="preserve"> </w:t>
      </w:r>
      <w:r w:rsidRPr="00C83142">
        <w:t xml:space="preserve">dokumentacji związanej z ewentualnymi </w:t>
      </w:r>
      <w:proofErr w:type="spellStart"/>
      <w:r w:rsidRPr="00C83142">
        <w:t>odwołaniami</w:t>
      </w:r>
      <w:proofErr w:type="spellEnd"/>
      <w:r w:rsidRPr="00C83142">
        <w:t>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umowy w sprawie udzielenia zamówienia publicznego,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ogłoszenie o udzieleniu zamówienia publicznego,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dokumentacji z powołania komisji przetargowej,</w:t>
      </w:r>
    </w:p>
    <w:p w:rsidR="00C83142" w:rsidRPr="00C83142" w:rsidRDefault="00C83142" w:rsidP="007752F1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dokument z szacowania wartości zamówienia,</w:t>
      </w:r>
    </w:p>
    <w:p w:rsidR="00C83142" w:rsidRDefault="00C83142" w:rsidP="00A50CBB">
      <w:pPr>
        <w:spacing w:after="0" w:line="360" w:lineRule="auto"/>
        <w:jc w:val="both"/>
      </w:pPr>
      <w:r>
        <w:rPr>
          <w:rFonts w:cstheme="minorHAnsi"/>
        </w:rPr>
        <w:t>●</w:t>
      </w:r>
      <w:r>
        <w:t xml:space="preserve"> </w:t>
      </w:r>
      <w:r w:rsidRPr="00C83142">
        <w:t>dokumentacja będąca podstaw</w:t>
      </w:r>
      <w:r w:rsidR="00A50CBB">
        <w:t>ą ustalenia wartości zamówienia,</w:t>
      </w:r>
    </w:p>
    <w:p w:rsidR="002654B5" w:rsidRPr="00BB6226" w:rsidRDefault="00A50CBB" w:rsidP="00BB6226">
      <w:pPr>
        <w:spacing w:line="360" w:lineRule="auto"/>
        <w:jc w:val="both"/>
      </w:pPr>
      <w:r>
        <w:rPr>
          <w:rFonts w:cstheme="minorHAnsi"/>
        </w:rPr>
        <w:t>●</w:t>
      </w:r>
      <w:r>
        <w:t xml:space="preserve"> innej dokumentacji związanej z postępowaniem.</w:t>
      </w:r>
    </w:p>
    <w:p w:rsidR="00384B81" w:rsidRPr="006C3B08" w:rsidRDefault="00A50CBB" w:rsidP="00A50CBB">
      <w:pPr>
        <w:ind w:firstLine="708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Przy sporządzaniu dokumentacji dot. postępowania o udzielenie zamówienia publicznego szczególną uwagę należy zwrócić na: </w:t>
      </w:r>
    </w:p>
    <w:p w:rsidR="00384B81" w:rsidRDefault="006C3B08" w:rsidP="00BB6226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Czy</w:t>
      </w:r>
      <w:r w:rsidR="007752F1">
        <w:rPr>
          <w:rFonts w:ascii="Calibri" w:hAnsi="Calibri"/>
          <w:szCs w:val="24"/>
        </w:rPr>
        <w:t xml:space="preserve"> Protokół </w:t>
      </w:r>
      <w:r w:rsidR="0041791F">
        <w:rPr>
          <w:rFonts w:ascii="Calibri" w:hAnsi="Calibri"/>
          <w:szCs w:val="24"/>
        </w:rPr>
        <w:t>o udzielenie zamówienia publicznego</w:t>
      </w:r>
      <w:r>
        <w:rPr>
          <w:rFonts w:ascii="Calibri" w:hAnsi="Calibri"/>
          <w:szCs w:val="24"/>
        </w:rPr>
        <w:t xml:space="preserve"> wypełniony został</w:t>
      </w:r>
      <w:r w:rsidR="0041791F">
        <w:rPr>
          <w:rFonts w:ascii="Calibri" w:hAnsi="Calibri"/>
          <w:szCs w:val="24"/>
        </w:rPr>
        <w:t xml:space="preserve"> w wymaganym zakresie  (powinien uwzględniać zapisy rozporządzenia Prezesa Rady Ministrów w sprawie protokołu postępowania o udzielenie zamówienia publicznego);</w:t>
      </w:r>
    </w:p>
    <w:p w:rsidR="0041791F" w:rsidRDefault="0041791F" w:rsidP="00BB6226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 </w:t>
      </w:r>
      <w:r w:rsidR="006C3B08">
        <w:rPr>
          <w:rFonts w:ascii="Calibri" w:hAnsi="Calibri"/>
          <w:szCs w:val="24"/>
        </w:rPr>
        <w:t>Czy wyboru oferty dokonano zgodnie z kryteriami wyboru oraz warunkami określonymi                             w Specyfikacji Istotnych Warunków Zamówienia;</w:t>
      </w:r>
    </w:p>
    <w:p w:rsidR="006C3B08" w:rsidRDefault="006C3B08" w:rsidP="00BB6226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Czy Specyfikacja Istotnych Warunków Zamówienia zawiera elementy wymagane ustawą;</w:t>
      </w:r>
    </w:p>
    <w:p w:rsidR="006C3B08" w:rsidRDefault="006C3B08" w:rsidP="00BB6226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4. </w:t>
      </w:r>
      <w:r w:rsidRPr="006C3B08">
        <w:rPr>
          <w:rFonts w:ascii="Calibri" w:hAnsi="Calibri"/>
          <w:szCs w:val="24"/>
        </w:rPr>
        <w:t>Czy przedmiot zamówienia określony w Specyfikacji Istotnych Warunków Zamówienia odpowiada zakresowi rzeczowemu przedstawionemu w załączniku nr 1 do umowy o dofinansowanie</w:t>
      </w:r>
      <w:r>
        <w:rPr>
          <w:rFonts w:ascii="Calibri" w:hAnsi="Calibri"/>
          <w:szCs w:val="24"/>
        </w:rPr>
        <w:t>;</w:t>
      </w:r>
    </w:p>
    <w:p w:rsidR="006C3B08" w:rsidRDefault="006C3B08" w:rsidP="00BB6226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5. </w:t>
      </w:r>
      <w:r w:rsidR="007752F1">
        <w:rPr>
          <w:rFonts w:ascii="Calibri" w:hAnsi="Calibri"/>
          <w:szCs w:val="24"/>
        </w:rPr>
        <w:t xml:space="preserve">Czy </w:t>
      </w:r>
      <w:r w:rsidR="007752F1" w:rsidRPr="007752F1">
        <w:rPr>
          <w:rFonts w:ascii="Calibri" w:hAnsi="Calibri"/>
          <w:szCs w:val="24"/>
        </w:rPr>
        <w:t>treść ogłoszenia o zamówieniu publicznym jest zbieżna ze Specyfikacj</w:t>
      </w:r>
      <w:r w:rsidR="00A50CBB">
        <w:rPr>
          <w:rFonts w:ascii="Calibri" w:hAnsi="Calibri"/>
          <w:szCs w:val="24"/>
        </w:rPr>
        <w:t xml:space="preserve">ą Istotnych Warunków zamówienia i czy udokumentowano zamieszczenie ogłoszenia w </w:t>
      </w:r>
      <w:proofErr w:type="spellStart"/>
      <w:r w:rsidR="00BF767C">
        <w:rPr>
          <w:rFonts w:ascii="Calibri" w:hAnsi="Calibri"/>
          <w:szCs w:val="24"/>
        </w:rPr>
        <w:t>Dz.U.UE</w:t>
      </w:r>
      <w:proofErr w:type="spellEnd"/>
      <w:r w:rsidR="00BF767C">
        <w:rPr>
          <w:rFonts w:ascii="Calibri" w:hAnsi="Calibri"/>
          <w:szCs w:val="24"/>
        </w:rPr>
        <w:t>, BZP;</w:t>
      </w:r>
    </w:p>
    <w:p w:rsidR="007752F1" w:rsidRDefault="007752F1" w:rsidP="00BB6226">
      <w:pPr>
        <w:spacing w:line="240" w:lineRule="auto"/>
        <w:jc w:val="both"/>
      </w:pPr>
      <w:r>
        <w:rPr>
          <w:rFonts w:ascii="Calibri" w:hAnsi="Calibri"/>
          <w:szCs w:val="24"/>
        </w:rPr>
        <w:t xml:space="preserve">6. Czy </w:t>
      </w:r>
      <w:r w:rsidRPr="007752F1">
        <w:t>oferta wykonawcy, któremu udzielono zamówienia odpowiada treści specyfikacji istotnych warunków zamówieni</w:t>
      </w:r>
      <w:r>
        <w:t>a;</w:t>
      </w:r>
    </w:p>
    <w:p w:rsidR="007752F1" w:rsidRDefault="007752F1" w:rsidP="00BB6226">
      <w:pPr>
        <w:spacing w:line="240" w:lineRule="auto"/>
        <w:jc w:val="both"/>
      </w:pPr>
      <w:r>
        <w:t xml:space="preserve">7. Czy </w:t>
      </w:r>
      <w:r w:rsidRPr="007752F1">
        <w:t>umowa została zawarta z zachowaniem terminu wynikającego z art. 94. ust. 1 lub 2 ustawy Prawo zamówień publicznych</w:t>
      </w:r>
      <w:r>
        <w:t>;</w:t>
      </w:r>
    </w:p>
    <w:p w:rsidR="007752F1" w:rsidRDefault="007752F1" w:rsidP="00BB6226">
      <w:pPr>
        <w:spacing w:line="240" w:lineRule="auto"/>
        <w:jc w:val="both"/>
      </w:pPr>
      <w:r>
        <w:t xml:space="preserve">8. Czy </w:t>
      </w:r>
      <w:r w:rsidRPr="007752F1">
        <w:t>postanowienia Umowy w sprawie zamówienia publicznego odpowiadają treści: Specyfikacji Istotnych Warunków Zamówienia, oferty na podstawie, której dokonano wyboru wykonawcy oraz zakresu rzeczowego przedstawionego w Załączniku nr 1 do Umowy przyznania pomocy</w:t>
      </w:r>
      <w:r>
        <w:t>;</w:t>
      </w:r>
    </w:p>
    <w:p w:rsidR="007752F1" w:rsidRDefault="007752F1" w:rsidP="00BB6226">
      <w:pPr>
        <w:spacing w:line="240" w:lineRule="auto"/>
        <w:jc w:val="both"/>
      </w:pPr>
      <w:r>
        <w:t xml:space="preserve">9. Czy </w:t>
      </w:r>
      <w:r w:rsidRPr="007752F1">
        <w:t xml:space="preserve">liczba wykonawców biorących udział w postępowaniu jest zgodna z </w:t>
      </w:r>
      <w:proofErr w:type="spellStart"/>
      <w:r w:rsidRPr="007752F1">
        <w:t>Pzp</w:t>
      </w:r>
      <w:proofErr w:type="spellEnd"/>
      <w:r>
        <w:t>;</w:t>
      </w:r>
    </w:p>
    <w:p w:rsidR="007752F1" w:rsidRDefault="007752F1" w:rsidP="00BB6226">
      <w:pPr>
        <w:spacing w:line="240" w:lineRule="auto"/>
        <w:jc w:val="both"/>
      </w:pPr>
      <w:r>
        <w:t xml:space="preserve">10. Czy </w:t>
      </w:r>
      <w:r w:rsidRPr="007752F1">
        <w:t>terminy składania ofert, wniosków o dopuszczenie do udziału w przetargu, otwarcia ofert zostały ustalone prawidłowo</w:t>
      </w:r>
      <w:r>
        <w:t>;</w:t>
      </w:r>
    </w:p>
    <w:p w:rsidR="007752F1" w:rsidRPr="007752F1" w:rsidRDefault="007752F1" w:rsidP="00BB6226">
      <w:pPr>
        <w:spacing w:line="240" w:lineRule="auto"/>
        <w:jc w:val="both"/>
      </w:pPr>
      <w:r>
        <w:t xml:space="preserve">11. Czy </w:t>
      </w:r>
      <w:r w:rsidRPr="007752F1">
        <w:t>wybór najkorzystniejszej oferty odbył się w terminie związania ofertą;</w:t>
      </w:r>
    </w:p>
    <w:p w:rsidR="007752F1" w:rsidRDefault="007752F1" w:rsidP="00BB6226">
      <w:pPr>
        <w:spacing w:line="240" w:lineRule="auto"/>
        <w:jc w:val="both"/>
      </w:pPr>
      <w:r w:rsidRPr="007752F1">
        <w:t>12. Czy treść ogłoszenia zawiera elementy zgodnie z ustawą PZP</w:t>
      </w:r>
      <w:r>
        <w:t>;</w:t>
      </w:r>
    </w:p>
    <w:p w:rsidR="007752F1" w:rsidRDefault="007752F1" w:rsidP="00BB6226">
      <w:pPr>
        <w:spacing w:line="240" w:lineRule="auto"/>
        <w:jc w:val="both"/>
      </w:pPr>
      <w:r>
        <w:t xml:space="preserve">13. Czy </w:t>
      </w:r>
      <w:r w:rsidRPr="007752F1">
        <w:t xml:space="preserve">opisu </w:t>
      </w:r>
      <w:r w:rsidR="00A50CBB">
        <w:t>przedmiotu</w:t>
      </w:r>
      <w:r w:rsidRPr="007752F1">
        <w:t xml:space="preserve"> zamówienia dokonano zgodnie z art. 29 ustawy </w:t>
      </w:r>
      <w:proofErr w:type="spellStart"/>
      <w:r w:rsidRPr="007752F1">
        <w:t>Pzp</w:t>
      </w:r>
      <w:proofErr w:type="spellEnd"/>
      <w:r>
        <w:t>;</w:t>
      </w:r>
    </w:p>
    <w:p w:rsidR="007752F1" w:rsidRDefault="007752F1" w:rsidP="00BB6226">
      <w:pPr>
        <w:spacing w:line="240" w:lineRule="auto"/>
        <w:jc w:val="both"/>
      </w:pPr>
      <w:r>
        <w:t xml:space="preserve">14. Czy załączono dokumentację związaną z ewentualnymi </w:t>
      </w:r>
      <w:proofErr w:type="spellStart"/>
      <w:r>
        <w:t>odwołaniami</w:t>
      </w:r>
      <w:proofErr w:type="spellEnd"/>
      <w:r>
        <w:t>;</w:t>
      </w:r>
    </w:p>
    <w:p w:rsidR="007752F1" w:rsidRPr="00BB6226" w:rsidRDefault="00BF767C" w:rsidP="00BB6226">
      <w:pPr>
        <w:spacing w:before="240"/>
        <w:ind w:firstLine="708"/>
        <w:jc w:val="both"/>
        <w:rPr>
          <w:b/>
        </w:rPr>
      </w:pPr>
      <w:r w:rsidRPr="00BB6226">
        <w:rPr>
          <w:b/>
        </w:rPr>
        <w:t>Wysokość korekt finansowych w przypadku nieprzestrzegania przez Beneficjenta przepisów ustawy Prawo zamówień public</w:t>
      </w:r>
      <w:bookmarkStart w:id="0" w:name="_GoBack"/>
      <w:bookmarkEnd w:id="0"/>
      <w:r w:rsidRPr="00BB6226">
        <w:rPr>
          <w:b/>
        </w:rPr>
        <w:t>znych określa załącznik nr 3 do umowy.</w:t>
      </w:r>
    </w:p>
    <w:sectPr w:rsidR="007752F1" w:rsidRPr="00BB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82" w:rsidRDefault="00AF4982" w:rsidP="002654B5">
      <w:pPr>
        <w:spacing w:after="0" w:line="240" w:lineRule="auto"/>
      </w:pPr>
      <w:r>
        <w:separator/>
      </w:r>
    </w:p>
  </w:endnote>
  <w:endnote w:type="continuationSeparator" w:id="0">
    <w:p w:rsidR="00AF4982" w:rsidRDefault="00AF4982" w:rsidP="0026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82" w:rsidRDefault="00AF4982" w:rsidP="002654B5">
      <w:pPr>
        <w:spacing w:after="0" w:line="240" w:lineRule="auto"/>
      </w:pPr>
      <w:r>
        <w:separator/>
      </w:r>
    </w:p>
  </w:footnote>
  <w:footnote w:type="continuationSeparator" w:id="0">
    <w:p w:rsidR="00AF4982" w:rsidRDefault="00AF4982" w:rsidP="0026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1353"/>
    <w:multiLevelType w:val="hybridMultilevel"/>
    <w:tmpl w:val="1B3A05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4"/>
    <w:rsid w:val="000E5E69"/>
    <w:rsid w:val="001F66BD"/>
    <w:rsid w:val="002065D1"/>
    <w:rsid w:val="00236EA5"/>
    <w:rsid w:val="002654B5"/>
    <w:rsid w:val="00384B81"/>
    <w:rsid w:val="0041791F"/>
    <w:rsid w:val="004A76C0"/>
    <w:rsid w:val="00574245"/>
    <w:rsid w:val="006603D6"/>
    <w:rsid w:val="00670522"/>
    <w:rsid w:val="006C3B08"/>
    <w:rsid w:val="007752F1"/>
    <w:rsid w:val="00784A22"/>
    <w:rsid w:val="00A50CBB"/>
    <w:rsid w:val="00AF4982"/>
    <w:rsid w:val="00BA6A83"/>
    <w:rsid w:val="00BB6226"/>
    <w:rsid w:val="00BF767C"/>
    <w:rsid w:val="00C33BFB"/>
    <w:rsid w:val="00C83142"/>
    <w:rsid w:val="00D421C8"/>
    <w:rsid w:val="00E54C19"/>
    <w:rsid w:val="00E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FA54-0758-4C17-A109-76ED09E2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RS. Sudnik</dc:creator>
  <cp:lastModifiedBy>Rafał RS. Sudnik</cp:lastModifiedBy>
  <cp:revision>10</cp:revision>
  <dcterms:created xsi:type="dcterms:W3CDTF">2012-09-27T12:32:00Z</dcterms:created>
  <dcterms:modified xsi:type="dcterms:W3CDTF">2012-10-26T10:19:00Z</dcterms:modified>
</cp:coreProperties>
</file>