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30" w:rsidRDefault="0030784C" w:rsidP="005C6D30">
      <w:pPr>
        <w:ind w:left="6372"/>
        <w:rPr>
          <w:b/>
        </w:rPr>
      </w:pPr>
      <w:r>
        <w:rPr>
          <w:b/>
        </w:rPr>
        <w:t>Wrocław, dnia 20.04</w:t>
      </w:r>
      <w:bookmarkStart w:id="0" w:name="_GoBack"/>
      <w:bookmarkEnd w:id="0"/>
      <w:r w:rsidR="005C6D30">
        <w:rPr>
          <w:b/>
        </w:rPr>
        <w:t>.2018r.</w:t>
      </w:r>
    </w:p>
    <w:p w:rsidR="005C6D30" w:rsidRPr="00091A1B" w:rsidRDefault="005C6D30" w:rsidP="00CA49CE">
      <w:pPr>
        <w:spacing w:after="120"/>
        <w:ind w:firstLine="708"/>
        <w:jc w:val="both"/>
        <w:rPr>
          <w:b/>
        </w:rPr>
      </w:pPr>
      <w:r w:rsidRPr="00091A1B">
        <w:rPr>
          <w:b/>
        </w:rPr>
        <w:t xml:space="preserve">Informacja o działalności Operatora infrastruktury Dolnośląskiej Sieci Szerokopasmowej firmy DSS </w:t>
      </w:r>
      <w:proofErr w:type="spellStart"/>
      <w:r w:rsidRPr="00091A1B">
        <w:rPr>
          <w:b/>
        </w:rPr>
        <w:t>Operator</w:t>
      </w:r>
      <w:proofErr w:type="spellEnd"/>
      <w:r w:rsidRPr="00091A1B">
        <w:rPr>
          <w:b/>
        </w:rPr>
        <w:t xml:space="preserve"> S.A.</w:t>
      </w:r>
      <w:r w:rsidR="00314D02">
        <w:rPr>
          <w:b/>
        </w:rPr>
        <w:t xml:space="preserve"> w okresie IV kw. 2017 – I kw. 2018</w:t>
      </w:r>
      <w:r w:rsidRPr="00091A1B">
        <w:rPr>
          <w:b/>
        </w:rPr>
        <w:t xml:space="preserve">  </w:t>
      </w:r>
    </w:p>
    <w:p w:rsidR="005C6D30" w:rsidRPr="005732B2" w:rsidRDefault="005C6D30" w:rsidP="00CA49CE">
      <w:pPr>
        <w:spacing w:after="120"/>
        <w:ind w:firstLine="708"/>
        <w:jc w:val="both"/>
        <w:rPr>
          <w:rFonts w:cstheme="minorHAnsi"/>
        </w:rPr>
      </w:pPr>
      <w:r w:rsidRPr="005732B2">
        <w:rPr>
          <w:rFonts w:cstheme="minorHAnsi"/>
        </w:rPr>
        <w:t>Operator Infrastruktury Dolnośląskiej Sieci Szerokopasmowej</w:t>
      </w:r>
      <w:r w:rsidR="00E42C28">
        <w:rPr>
          <w:rFonts w:cstheme="minorHAnsi"/>
        </w:rPr>
        <w:t>, działający pod</w:t>
      </w:r>
      <w:r w:rsidRPr="005732B2">
        <w:rPr>
          <w:rFonts w:cstheme="minorHAnsi"/>
        </w:rPr>
        <w:t xml:space="preserve"> firm</w:t>
      </w:r>
      <w:r w:rsidR="00E42C28">
        <w:rPr>
          <w:rFonts w:cstheme="minorHAnsi"/>
        </w:rPr>
        <w:t>ą</w:t>
      </w:r>
      <w:r w:rsidRPr="005732B2">
        <w:rPr>
          <w:rFonts w:cstheme="minorHAnsi"/>
        </w:rPr>
        <w:t xml:space="preserve"> DSS </w:t>
      </w:r>
      <w:proofErr w:type="spellStart"/>
      <w:r w:rsidRPr="005732B2">
        <w:rPr>
          <w:rFonts w:cstheme="minorHAnsi"/>
        </w:rPr>
        <w:t>Operator</w:t>
      </w:r>
      <w:proofErr w:type="spellEnd"/>
      <w:r w:rsidRPr="005732B2">
        <w:rPr>
          <w:rFonts w:cstheme="minorHAnsi"/>
        </w:rPr>
        <w:t xml:space="preserve"> S.A.</w:t>
      </w:r>
      <w:r w:rsidR="00E42C28">
        <w:rPr>
          <w:rFonts w:cstheme="minorHAnsi"/>
        </w:rPr>
        <w:t>,</w:t>
      </w:r>
      <w:r w:rsidRPr="005732B2">
        <w:rPr>
          <w:rFonts w:cstheme="minorHAnsi"/>
        </w:rPr>
        <w:t xml:space="preserve"> realizuje bieżące zadania zgodnie z </w:t>
      </w:r>
      <w:r w:rsidR="00E42C28">
        <w:rPr>
          <w:rFonts w:cstheme="minorHAnsi"/>
        </w:rPr>
        <w:t>u</w:t>
      </w:r>
      <w:r w:rsidRPr="005732B2">
        <w:rPr>
          <w:rFonts w:cstheme="minorHAnsi"/>
        </w:rPr>
        <w:t xml:space="preserve">mową partnerstwa publiczno-prywatnego </w:t>
      </w:r>
      <w:r w:rsidR="00E42C28" w:rsidRPr="005732B2">
        <w:rPr>
          <w:rFonts w:cstheme="minorHAnsi"/>
        </w:rPr>
        <w:t xml:space="preserve">zawartą </w:t>
      </w:r>
      <w:r w:rsidRPr="005732B2">
        <w:rPr>
          <w:rFonts w:cstheme="minorHAnsi"/>
        </w:rPr>
        <w:t>z Województw</w:t>
      </w:r>
      <w:r w:rsidR="00E42C28">
        <w:rPr>
          <w:rFonts w:cstheme="minorHAnsi"/>
        </w:rPr>
        <w:t>em</w:t>
      </w:r>
      <w:r w:rsidRPr="005732B2">
        <w:rPr>
          <w:rFonts w:cstheme="minorHAnsi"/>
        </w:rPr>
        <w:t xml:space="preserve"> Dolnośląski</w:t>
      </w:r>
      <w:r w:rsidR="00E42C28">
        <w:rPr>
          <w:rFonts w:cstheme="minorHAnsi"/>
        </w:rPr>
        <w:t>m</w:t>
      </w:r>
      <w:r w:rsidRPr="005732B2">
        <w:rPr>
          <w:rFonts w:cstheme="minorHAnsi"/>
        </w:rPr>
        <w:t xml:space="preserve"> w zakresie „Pełnienie funkcji Operatora infrastruktury Dolnośląskiej Sieci Szerokopasmowej</w:t>
      </w:r>
      <w:r w:rsidR="00E42C28">
        <w:rPr>
          <w:rFonts w:cstheme="minorHAnsi"/>
        </w:rPr>
        <w:t>,</w:t>
      </w:r>
      <w:r w:rsidRPr="005732B2">
        <w:rPr>
          <w:rFonts w:cstheme="minorHAnsi"/>
        </w:rPr>
        <w:t xml:space="preserve"> w tym rozbudowa i eksploatacja sieci”. </w:t>
      </w:r>
    </w:p>
    <w:p w:rsidR="005C6D30" w:rsidRPr="005732B2" w:rsidRDefault="005C6D30" w:rsidP="00CA49CE">
      <w:pPr>
        <w:spacing w:after="120"/>
        <w:ind w:firstLine="708"/>
        <w:jc w:val="both"/>
        <w:rPr>
          <w:rFonts w:cstheme="minorHAnsi"/>
        </w:rPr>
      </w:pPr>
      <w:r w:rsidRPr="005732B2">
        <w:rPr>
          <w:rFonts w:cstheme="minorHAnsi"/>
        </w:rPr>
        <w:t xml:space="preserve">DSS Operator S.A. współpracuje z ponad 80 podmiotami tj. </w:t>
      </w:r>
      <w:r w:rsidR="00E42C28">
        <w:rPr>
          <w:rFonts w:cstheme="minorHAnsi"/>
        </w:rPr>
        <w:t>o</w:t>
      </w:r>
      <w:r w:rsidRPr="005732B2">
        <w:rPr>
          <w:rFonts w:cstheme="minorHAnsi"/>
        </w:rPr>
        <w:t xml:space="preserve">peratorami </w:t>
      </w:r>
      <w:r w:rsidR="00E42C28">
        <w:rPr>
          <w:rFonts w:cstheme="minorHAnsi"/>
        </w:rPr>
        <w:t>t</w:t>
      </w:r>
      <w:r w:rsidRPr="005732B2">
        <w:rPr>
          <w:rFonts w:cstheme="minorHAnsi"/>
        </w:rPr>
        <w:t>elekomunikacyjny</w:t>
      </w:r>
      <w:r w:rsidR="00E42C28">
        <w:rPr>
          <w:rFonts w:cstheme="minorHAnsi"/>
        </w:rPr>
        <w:t>ch</w:t>
      </w:r>
      <w:r w:rsidRPr="005732B2">
        <w:rPr>
          <w:rFonts w:cstheme="minorHAnsi"/>
        </w:rPr>
        <w:t xml:space="preserve"> </w:t>
      </w:r>
      <w:r w:rsidR="00E42C28">
        <w:rPr>
          <w:rFonts w:cstheme="minorHAnsi"/>
        </w:rPr>
        <w:t>s</w:t>
      </w:r>
      <w:r w:rsidRPr="005732B2">
        <w:rPr>
          <w:rFonts w:cstheme="minorHAnsi"/>
        </w:rPr>
        <w:t xml:space="preserve">ieci </w:t>
      </w:r>
      <w:r w:rsidR="00E42C28">
        <w:rPr>
          <w:rFonts w:cstheme="minorHAnsi"/>
        </w:rPr>
        <w:t>d</w:t>
      </w:r>
      <w:r w:rsidRPr="005732B2">
        <w:rPr>
          <w:rFonts w:cstheme="minorHAnsi"/>
        </w:rPr>
        <w:t>ostępowych</w:t>
      </w:r>
      <w:r w:rsidR="003C56F7">
        <w:rPr>
          <w:rFonts w:cstheme="minorHAnsi"/>
        </w:rPr>
        <w:t xml:space="preserve"> (OSD)</w:t>
      </w:r>
      <w:r w:rsidRPr="005732B2">
        <w:rPr>
          <w:rFonts w:cstheme="minorHAnsi"/>
        </w:rPr>
        <w:t xml:space="preserve">, którzy świadczą usługi telekomunikacyjne klientom końcowym oraz </w:t>
      </w:r>
      <w:r w:rsidR="00E42C28">
        <w:rPr>
          <w:rFonts w:cstheme="minorHAnsi"/>
        </w:rPr>
        <w:t>j</w:t>
      </w:r>
      <w:r w:rsidRPr="005732B2">
        <w:rPr>
          <w:rFonts w:cstheme="minorHAnsi"/>
        </w:rPr>
        <w:t>ednostk</w:t>
      </w:r>
      <w:r w:rsidR="00E42C28">
        <w:rPr>
          <w:rFonts w:cstheme="minorHAnsi"/>
        </w:rPr>
        <w:t>o</w:t>
      </w:r>
      <w:r w:rsidRPr="005732B2">
        <w:rPr>
          <w:rFonts w:cstheme="minorHAnsi"/>
        </w:rPr>
        <w:t xml:space="preserve">m </w:t>
      </w:r>
      <w:r w:rsidR="00E42C28">
        <w:rPr>
          <w:rFonts w:cstheme="minorHAnsi"/>
        </w:rPr>
        <w:t>s</w:t>
      </w:r>
      <w:r w:rsidRPr="005732B2">
        <w:rPr>
          <w:rFonts w:cstheme="minorHAnsi"/>
        </w:rPr>
        <w:t xml:space="preserve">amorządów </w:t>
      </w:r>
      <w:r w:rsidR="00E42C28">
        <w:rPr>
          <w:rFonts w:cstheme="minorHAnsi"/>
        </w:rPr>
        <w:t>t</w:t>
      </w:r>
      <w:r w:rsidRPr="005732B2">
        <w:rPr>
          <w:rFonts w:cstheme="minorHAnsi"/>
        </w:rPr>
        <w:t xml:space="preserve">erytorialnych. </w:t>
      </w:r>
    </w:p>
    <w:p w:rsidR="00336E8A" w:rsidRDefault="0032608A" w:rsidP="00CA49CE">
      <w:pPr>
        <w:spacing w:after="120"/>
        <w:ind w:firstLine="708"/>
        <w:jc w:val="both"/>
        <w:rPr>
          <w:rFonts w:cstheme="minorHAnsi"/>
          <w:color w:val="000000"/>
        </w:rPr>
      </w:pPr>
      <w:r>
        <w:rPr>
          <w:rFonts w:cstheme="minorHAnsi"/>
        </w:rPr>
        <w:t>Obecnie w</w:t>
      </w:r>
      <w:r w:rsidR="005C6D30" w:rsidRPr="005732B2">
        <w:rPr>
          <w:rFonts w:cstheme="minorHAnsi"/>
        </w:rPr>
        <w:t xml:space="preserve"> ramach Programu Operacyjnego Polska Cyfrowa </w:t>
      </w:r>
      <w:r w:rsidR="00E42C28">
        <w:rPr>
          <w:rFonts w:cstheme="minorHAnsi"/>
        </w:rPr>
        <w:t>(</w:t>
      </w:r>
      <w:r w:rsidR="005C6D30" w:rsidRPr="005732B2">
        <w:rPr>
          <w:rFonts w:cstheme="minorHAnsi"/>
        </w:rPr>
        <w:t>POPC</w:t>
      </w:r>
      <w:r w:rsidR="00E42C28">
        <w:rPr>
          <w:rFonts w:cstheme="minorHAnsi"/>
        </w:rPr>
        <w:t>)</w:t>
      </w:r>
      <w:r w:rsidR="005C6D30" w:rsidRPr="005732B2">
        <w:rPr>
          <w:rFonts w:cstheme="minorHAnsi"/>
        </w:rPr>
        <w:t xml:space="preserve"> w kilkunastu obszarach</w:t>
      </w:r>
      <w:r w:rsidR="00336E8A">
        <w:rPr>
          <w:rFonts w:cstheme="minorHAnsi"/>
        </w:rPr>
        <w:t xml:space="preserve"> województwa dolnośląskiego </w:t>
      </w:r>
      <w:r w:rsidR="005C6D30" w:rsidRPr="005732B2">
        <w:rPr>
          <w:rFonts w:cstheme="minorHAnsi"/>
        </w:rPr>
        <w:t xml:space="preserve">powstają sieci światłowodowe, które mają zapewnić dostęp do infrastruktury oraz </w:t>
      </w:r>
      <w:r w:rsidR="003C56F7">
        <w:rPr>
          <w:rFonts w:cstheme="minorHAnsi"/>
        </w:rPr>
        <w:t xml:space="preserve">hurtowych </w:t>
      </w:r>
      <w:r w:rsidR="005C6D30" w:rsidRPr="005732B2">
        <w:rPr>
          <w:rFonts w:cstheme="minorHAnsi"/>
        </w:rPr>
        <w:t xml:space="preserve">usług </w:t>
      </w:r>
      <w:r w:rsidR="003C56F7">
        <w:rPr>
          <w:rFonts w:cstheme="minorHAnsi"/>
        </w:rPr>
        <w:t>szerokopasmow</w:t>
      </w:r>
      <w:r w:rsidR="005C6D30" w:rsidRPr="005732B2">
        <w:rPr>
          <w:rFonts w:cstheme="minorHAnsi"/>
        </w:rPr>
        <w:t>ych wszystki</w:t>
      </w:r>
      <w:r w:rsidR="003C56F7">
        <w:rPr>
          <w:rFonts w:cstheme="minorHAnsi"/>
        </w:rPr>
        <w:t>m</w:t>
      </w:r>
      <w:r w:rsidR="005C6D30" w:rsidRPr="005732B2">
        <w:rPr>
          <w:rFonts w:cstheme="minorHAnsi"/>
        </w:rPr>
        <w:t xml:space="preserve"> </w:t>
      </w:r>
      <w:r w:rsidR="003C56F7">
        <w:rPr>
          <w:rFonts w:cstheme="minorHAnsi"/>
        </w:rPr>
        <w:t>o</w:t>
      </w:r>
      <w:r w:rsidR="005C6D30" w:rsidRPr="005732B2">
        <w:rPr>
          <w:rFonts w:cstheme="minorHAnsi"/>
        </w:rPr>
        <w:t>perator</w:t>
      </w:r>
      <w:r w:rsidR="003C56F7">
        <w:rPr>
          <w:rFonts w:cstheme="minorHAnsi"/>
        </w:rPr>
        <w:t>om, głównie</w:t>
      </w:r>
      <w:r w:rsidR="005C6D30" w:rsidRPr="005732B2">
        <w:rPr>
          <w:rFonts w:cstheme="minorHAnsi"/>
        </w:rPr>
        <w:t xml:space="preserve"> </w:t>
      </w:r>
      <w:r w:rsidR="003C56F7">
        <w:rPr>
          <w:rFonts w:cstheme="minorHAnsi"/>
        </w:rPr>
        <w:t>OSD,</w:t>
      </w:r>
      <w:r w:rsidR="003C56F7" w:rsidRPr="005732B2">
        <w:rPr>
          <w:rFonts w:cstheme="minorHAnsi"/>
        </w:rPr>
        <w:t xml:space="preserve"> </w:t>
      </w:r>
      <w:r w:rsidR="005C6D30" w:rsidRPr="005732B2">
        <w:rPr>
          <w:rFonts w:cstheme="minorHAnsi"/>
        </w:rPr>
        <w:t>w miejsc</w:t>
      </w:r>
      <w:r w:rsidR="00336E8A">
        <w:rPr>
          <w:rFonts w:cstheme="minorHAnsi"/>
        </w:rPr>
        <w:t xml:space="preserve">ach </w:t>
      </w:r>
      <w:r w:rsidR="003C56F7">
        <w:rPr>
          <w:rFonts w:cstheme="minorHAnsi"/>
        </w:rPr>
        <w:t xml:space="preserve"> pozbawionych wcześniej takich możliwości</w:t>
      </w:r>
      <w:r w:rsidR="00336E8A">
        <w:rPr>
          <w:rFonts w:cstheme="minorHAnsi"/>
        </w:rPr>
        <w:t xml:space="preserve">. </w:t>
      </w:r>
      <w:r w:rsidR="005C6D30" w:rsidRPr="005732B2">
        <w:rPr>
          <w:rFonts w:cstheme="minorHAnsi"/>
          <w:color w:val="000000"/>
        </w:rPr>
        <w:t xml:space="preserve">Realizacja </w:t>
      </w:r>
      <w:r w:rsidR="00202395">
        <w:rPr>
          <w:rFonts w:cstheme="minorHAnsi"/>
          <w:color w:val="000000"/>
        </w:rPr>
        <w:t>t</w:t>
      </w:r>
      <w:r w:rsidR="00763C38">
        <w:rPr>
          <w:rFonts w:cstheme="minorHAnsi"/>
          <w:color w:val="000000"/>
        </w:rPr>
        <w:t>ych</w:t>
      </w:r>
      <w:r w:rsidR="00202395">
        <w:rPr>
          <w:rFonts w:cstheme="minorHAnsi"/>
          <w:color w:val="000000"/>
        </w:rPr>
        <w:t xml:space="preserve"> </w:t>
      </w:r>
      <w:r w:rsidR="005C6D30" w:rsidRPr="005732B2">
        <w:rPr>
          <w:rFonts w:cstheme="minorHAnsi"/>
          <w:color w:val="000000"/>
        </w:rPr>
        <w:t>projekt umożliwi świadczenie</w:t>
      </w:r>
      <w:r w:rsidR="003C56F7">
        <w:rPr>
          <w:rFonts w:cstheme="minorHAnsi"/>
          <w:color w:val="000000"/>
        </w:rPr>
        <w:t xml:space="preserve"> odbiorcom końcowym przez OSD</w:t>
      </w:r>
      <w:r w:rsidR="005C6D30" w:rsidRPr="005732B2">
        <w:rPr>
          <w:rFonts w:cstheme="minorHAnsi"/>
          <w:color w:val="000000"/>
        </w:rPr>
        <w:t xml:space="preserve"> usług szerokopasmowego dostępu do </w:t>
      </w:r>
      <w:r w:rsidR="00774BFE">
        <w:rPr>
          <w:rFonts w:cstheme="minorHAnsi"/>
          <w:color w:val="000000"/>
        </w:rPr>
        <w:t>I</w:t>
      </w:r>
      <w:r w:rsidR="005C6D30" w:rsidRPr="005732B2">
        <w:rPr>
          <w:rFonts w:cstheme="minorHAnsi"/>
          <w:color w:val="000000"/>
        </w:rPr>
        <w:t>nternetu o dużych przepływnościach na terenach, gdzie</w:t>
      </w:r>
      <w:r w:rsidR="00D86334">
        <w:rPr>
          <w:rFonts w:cstheme="minorHAnsi"/>
          <w:color w:val="000000"/>
        </w:rPr>
        <w:t xml:space="preserve"> nie prowadzono dotąd</w:t>
      </w:r>
      <w:r w:rsidR="005C6D30" w:rsidRPr="005732B2">
        <w:rPr>
          <w:rFonts w:cstheme="minorHAnsi"/>
          <w:color w:val="000000"/>
        </w:rPr>
        <w:t xml:space="preserve"> inwestycj</w:t>
      </w:r>
      <w:r w:rsidR="00D86334">
        <w:rPr>
          <w:rFonts w:cstheme="minorHAnsi"/>
          <w:color w:val="000000"/>
        </w:rPr>
        <w:t>i</w:t>
      </w:r>
      <w:r w:rsidR="005C6D30" w:rsidRPr="005732B2">
        <w:rPr>
          <w:rFonts w:cstheme="minorHAnsi"/>
          <w:color w:val="000000"/>
        </w:rPr>
        <w:t xml:space="preserve"> w </w:t>
      </w:r>
      <w:r w:rsidR="00D86334">
        <w:rPr>
          <w:rFonts w:cstheme="minorHAnsi"/>
          <w:color w:val="000000"/>
        </w:rPr>
        <w:t>infrastrukturę szerokopasmową</w:t>
      </w:r>
      <w:r w:rsidR="005C6D30" w:rsidRPr="005732B2">
        <w:rPr>
          <w:rFonts w:cstheme="minorHAnsi"/>
          <w:color w:val="000000"/>
        </w:rPr>
        <w:t xml:space="preserve"> lub były </w:t>
      </w:r>
      <w:r w:rsidR="00D86334">
        <w:rPr>
          <w:rFonts w:cstheme="minorHAnsi"/>
          <w:color w:val="000000"/>
        </w:rPr>
        <w:t xml:space="preserve">one </w:t>
      </w:r>
      <w:r w:rsidR="005C6D30" w:rsidRPr="005732B2">
        <w:rPr>
          <w:rFonts w:cstheme="minorHAnsi"/>
          <w:color w:val="000000"/>
        </w:rPr>
        <w:t xml:space="preserve">niewystarczające. Wybudowana w ramach </w:t>
      </w:r>
      <w:r w:rsidR="00D86334">
        <w:rPr>
          <w:rFonts w:cstheme="minorHAnsi"/>
          <w:color w:val="000000"/>
        </w:rPr>
        <w:t xml:space="preserve">POPC </w:t>
      </w:r>
      <w:r w:rsidR="005C6D30" w:rsidRPr="005732B2">
        <w:rPr>
          <w:rFonts w:cstheme="minorHAnsi"/>
          <w:color w:val="000000"/>
        </w:rPr>
        <w:t>infrastruktura umożliwi gospodarstw</w:t>
      </w:r>
      <w:r w:rsidR="00D86334">
        <w:rPr>
          <w:rFonts w:cstheme="minorHAnsi"/>
          <w:color w:val="000000"/>
        </w:rPr>
        <w:t>om</w:t>
      </w:r>
      <w:r w:rsidR="005C6D30" w:rsidRPr="005732B2">
        <w:rPr>
          <w:rFonts w:cstheme="minorHAnsi"/>
          <w:color w:val="000000"/>
        </w:rPr>
        <w:t xml:space="preserve"> domowy</w:t>
      </w:r>
      <w:r w:rsidR="00D86334">
        <w:rPr>
          <w:rFonts w:cstheme="minorHAnsi"/>
          <w:color w:val="000000"/>
        </w:rPr>
        <w:t>m</w:t>
      </w:r>
      <w:r w:rsidR="005C6D30" w:rsidRPr="005732B2">
        <w:rPr>
          <w:rFonts w:cstheme="minorHAnsi"/>
          <w:color w:val="000000"/>
        </w:rPr>
        <w:t xml:space="preserve"> dostęp do sieci o przepustowości co najmniej 30 Mb/s</w:t>
      </w:r>
      <w:r w:rsidR="0081661C">
        <w:rPr>
          <w:rFonts w:cstheme="minorHAnsi"/>
          <w:color w:val="000000"/>
        </w:rPr>
        <w:t>,</w:t>
      </w:r>
      <w:r w:rsidR="005C6D30" w:rsidRPr="005732B2">
        <w:rPr>
          <w:rFonts w:cstheme="minorHAnsi"/>
          <w:color w:val="000000"/>
        </w:rPr>
        <w:t xml:space="preserve"> </w:t>
      </w:r>
      <w:r w:rsidR="00763C38">
        <w:rPr>
          <w:rFonts w:cstheme="minorHAnsi"/>
          <w:color w:val="000000"/>
        </w:rPr>
        <w:t>a</w:t>
      </w:r>
      <w:r w:rsidR="0081661C">
        <w:rPr>
          <w:rFonts w:cstheme="minorHAnsi"/>
          <w:color w:val="000000"/>
        </w:rPr>
        <w:t xml:space="preserve"> </w:t>
      </w:r>
      <w:r w:rsidR="005C6D30" w:rsidRPr="005732B2">
        <w:rPr>
          <w:rFonts w:cstheme="minorHAnsi"/>
          <w:color w:val="000000"/>
        </w:rPr>
        <w:t>jednostk</w:t>
      </w:r>
      <w:r w:rsidR="00D86334">
        <w:rPr>
          <w:rFonts w:cstheme="minorHAnsi"/>
          <w:color w:val="000000"/>
        </w:rPr>
        <w:t>om</w:t>
      </w:r>
      <w:r w:rsidR="005C6D30" w:rsidRPr="005732B2">
        <w:rPr>
          <w:rFonts w:cstheme="minorHAnsi"/>
          <w:color w:val="000000"/>
        </w:rPr>
        <w:t xml:space="preserve"> publiczny</w:t>
      </w:r>
      <w:r w:rsidR="00D86334">
        <w:rPr>
          <w:rFonts w:cstheme="minorHAnsi"/>
          <w:color w:val="000000"/>
        </w:rPr>
        <w:t>m</w:t>
      </w:r>
      <w:r w:rsidR="005C6D30" w:rsidRPr="005732B2">
        <w:rPr>
          <w:rFonts w:cstheme="minorHAnsi"/>
          <w:color w:val="000000"/>
        </w:rPr>
        <w:t xml:space="preserve"> </w:t>
      </w:r>
      <w:r w:rsidR="00436582">
        <w:rPr>
          <w:rFonts w:cstheme="minorHAnsi"/>
          <w:color w:val="000000"/>
        </w:rPr>
        <w:t xml:space="preserve"> - </w:t>
      </w:r>
      <w:r w:rsidR="005C6D30" w:rsidRPr="005732B2">
        <w:rPr>
          <w:rFonts w:cstheme="minorHAnsi"/>
          <w:color w:val="000000"/>
        </w:rPr>
        <w:t xml:space="preserve">o przepustowości powyżej 100 Mb/s. </w:t>
      </w:r>
    </w:p>
    <w:p w:rsidR="0032608A" w:rsidRPr="00336E8A" w:rsidRDefault="0032608A" w:rsidP="00CA49CE">
      <w:pPr>
        <w:spacing w:after="120"/>
        <w:ind w:firstLine="708"/>
        <w:jc w:val="both"/>
        <w:rPr>
          <w:rFonts w:cstheme="minorHAnsi"/>
        </w:rPr>
      </w:pPr>
      <w:r>
        <w:rPr>
          <w:rFonts w:cstheme="minorHAnsi"/>
          <w:color w:val="000000"/>
        </w:rPr>
        <w:t>Główny</w:t>
      </w:r>
      <w:r w:rsidR="00202395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 c</w:t>
      </w:r>
      <w:r w:rsidR="005C6D30" w:rsidRPr="005732B2">
        <w:rPr>
          <w:rFonts w:cstheme="minorHAnsi"/>
          <w:color w:val="000000"/>
        </w:rPr>
        <w:t>el</w:t>
      </w:r>
      <w:r w:rsidR="00202395">
        <w:rPr>
          <w:rFonts w:cstheme="minorHAnsi"/>
          <w:color w:val="000000"/>
        </w:rPr>
        <w:t>em</w:t>
      </w:r>
      <w:r w:rsidR="005C6D30" w:rsidRPr="005732B2">
        <w:rPr>
          <w:rFonts w:cstheme="minorHAnsi"/>
          <w:color w:val="000000"/>
        </w:rPr>
        <w:t xml:space="preserve"> </w:t>
      </w:r>
      <w:r w:rsidR="00202395">
        <w:rPr>
          <w:rFonts w:cstheme="minorHAnsi"/>
          <w:color w:val="000000"/>
        </w:rPr>
        <w:t xml:space="preserve">ww. </w:t>
      </w:r>
      <w:r w:rsidR="005C6D30" w:rsidRPr="005732B2">
        <w:rPr>
          <w:rFonts w:cstheme="minorHAnsi"/>
          <w:color w:val="000000"/>
        </w:rPr>
        <w:t>projekt</w:t>
      </w:r>
      <w:r w:rsidR="00763C38">
        <w:rPr>
          <w:rFonts w:cstheme="minorHAnsi"/>
          <w:color w:val="000000"/>
        </w:rPr>
        <w:t>ów</w:t>
      </w:r>
      <w:r w:rsidR="005C6D30" w:rsidRPr="005732B2">
        <w:rPr>
          <w:rFonts w:cstheme="minorHAnsi"/>
          <w:color w:val="000000"/>
        </w:rPr>
        <w:t xml:space="preserve"> </w:t>
      </w:r>
      <w:r w:rsidR="00202395">
        <w:rPr>
          <w:rFonts w:cstheme="minorHAnsi"/>
          <w:color w:val="000000"/>
        </w:rPr>
        <w:t xml:space="preserve">jest </w:t>
      </w:r>
      <w:r w:rsidR="005C6D30" w:rsidRPr="005732B2">
        <w:rPr>
          <w:rFonts w:cstheme="minorHAnsi"/>
          <w:color w:val="000000"/>
        </w:rPr>
        <w:t>wyeliminowanie terytorialnych różnic w możliwoś</w:t>
      </w:r>
      <w:r w:rsidR="00336E8A">
        <w:rPr>
          <w:rFonts w:cstheme="minorHAnsi"/>
          <w:color w:val="000000"/>
        </w:rPr>
        <w:t>ci dostępu do szerokopasmowego I</w:t>
      </w:r>
      <w:r w:rsidR="005C6D30" w:rsidRPr="005732B2">
        <w:rPr>
          <w:rFonts w:cstheme="minorHAnsi"/>
          <w:color w:val="000000"/>
        </w:rPr>
        <w:t xml:space="preserve">nternetu o wysokich przepustowościach. </w:t>
      </w:r>
      <w:r w:rsidR="00202395">
        <w:rPr>
          <w:rFonts w:cstheme="minorHAnsi"/>
          <w:color w:val="000000"/>
        </w:rPr>
        <w:t>P</w:t>
      </w:r>
      <w:r w:rsidR="005C6D30" w:rsidRPr="005732B2">
        <w:rPr>
          <w:rFonts w:cstheme="minorHAnsi"/>
          <w:color w:val="000000"/>
        </w:rPr>
        <w:t>rojekt</w:t>
      </w:r>
      <w:r w:rsidR="00763C38">
        <w:rPr>
          <w:rFonts w:cstheme="minorHAnsi"/>
          <w:color w:val="000000"/>
        </w:rPr>
        <w:t>y</w:t>
      </w:r>
      <w:r w:rsidR="005C6D30" w:rsidRPr="005732B2">
        <w:rPr>
          <w:rFonts w:cstheme="minorHAnsi"/>
          <w:color w:val="000000"/>
        </w:rPr>
        <w:t xml:space="preserve"> </w:t>
      </w:r>
      <w:r w:rsidR="00202395">
        <w:rPr>
          <w:rFonts w:cstheme="minorHAnsi"/>
          <w:color w:val="000000"/>
        </w:rPr>
        <w:t>te obejmuj</w:t>
      </w:r>
      <w:r w:rsidR="00763C38">
        <w:rPr>
          <w:rFonts w:cstheme="minorHAnsi"/>
          <w:color w:val="000000"/>
        </w:rPr>
        <w:t>ą</w:t>
      </w:r>
      <w:r w:rsidR="005C6D30" w:rsidRPr="005732B2">
        <w:rPr>
          <w:rFonts w:cstheme="minorHAnsi"/>
          <w:color w:val="000000"/>
        </w:rPr>
        <w:t xml:space="preserve"> budow</w:t>
      </w:r>
      <w:r w:rsidR="00202395">
        <w:rPr>
          <w:rFonts w:cstheme="minorHAnsi"/>
          <w:color w:val="000000"/>
        </w:rPr>
        <w:t>ę</w:t>
      </w:r>
      <w:r w:rsidR="005C6D30" w:rsidRPr="005732B2">
        <w:rPr>
          <w:rFonts w:cstheme="minorHAnsi"/>
          <w:color w:val="000000"/>
        </w:rPr>
        <w:t xml:space="preserve"> i utrzymani</w:t>
      </w:r>
      <w:r w:rsidR="00202395">
        <w:rPr>
          <w:rFonts w:cstheme="minorHAnsi"/>
          <w:color w:val="000000"/>
        </w:rPr>
        <w:t>e</w:t>
      </w:r>
      <w:r w:rsidR="005C6D30" w:rsidRPr="005732B2">
        <w:rPr>
          <w:rFonts w:cstheme="minorHAnsi"/>
          <w:color w:val="000000"/>
        </w:rPr>
        <w:t xml:space="preserve"> infrastruktury </w:t>
      </w:r>
      <w:r w:rsidR="00202395">
        <w:rPr>
          <w:rFonts w:cstheme="minorHAnsi"/>
          <w:color w:val="000000"/>
        </w:rPr>
        <w:t>światłowodow</w:t>
      </w:r>
      <w:r w:rsidR="005C6D30" w:rsidRPr="005732B2">
        <w:rPr>
          <w:rFonts w:cstheme="minorHAnsi"/>
          <w:color w:val="000000"/>
        </w:rPr>
        <w:t>ej w technologii FTTH</w:t>
      </w:r>
      <w:r w:rsidR="005C6D30" w:rsidRPr="005732B2">
        <w:rPr>
          <w:rFonts w:cstheme="minorHAnsi"/>
          <w:b/>
          <w:color w:val="000000"/>
        </w:rPr>
        <w:t xml:space="preserve"> </w:t>
      </w:r>
      <w:r w:rsidR="00202395">
        <w:rPr>
          <w:rFonts w:cstheme="minorHAnsi"/>
          <w:color w:val="000000"/>
        </w:rPr>
        <w:t>tj. na odcink</w:t>
      </w:r>
      <w:r w:rsidR="00763C38">
        <w:rPr>
          <w:rFonts w:cstheme="minorHAnsi"/>
          <w:color w:val="000000"/>
        </w:rPr>
        <w:t>ach</w:t>
      </w:r>
      <w:r w:rsidR="00202395">
        <w:rPr>
          <w:rFonts w:cstheme="minorHAnsi"/>
          <w:color w:val="000000"/>
        </w:rPr>
        <w:t xml:space="preserve"> </w:t>
      </w:r>
      <w:r w:rsidR="005C6D30" w:rsidRPr="005732B2">
        <w:rPr>
          <w:rFonts w:cstheme="minorHAnsi"/>
          <w:color w:val="000000"/>
        </w:rPr>
        <w:t xml:space="preserve">od </w:t>
      </w:r>
      <w:r w:rsidR="00763C38">
        <w:rPr>
          <w:rFonts w:cstheme="minorHAnsi"/>
          <w:color w:val="000000"/>
        </w:rPr>
        <w:t xml:space="preserve">poszczególnych </w:t>
      </w:r>
      <w:r w:rsidR="005C6D30" w:rsidRPr="005732B2">
        <w:rPr>
          <w:rFonts w:cstheme="minorHAnsi"/>
          <w:color w:val="000000"/>
        </w:rPr>
        <w:t>gospodarstw domow</w:t>
      </w:r>
      <w:r w:rsidR="00763C38">
        <w:rPr>
          <w:rFonts w:cstheme="minorHAnsi"/>
          <w:color w:val="000000"/>
        </w:rPr>
        <w:t>ych</w:t>
      </w:r>
      <w:r w:rsidR="005C6D30" w:rsidRPr="005732B2">
        <w:rPr>
          <w:rFonts w:cstheme="minorHAnsi"/>
          <w:color w:val="000000"/>
        </w:rPr>
        <w:t xml:space="preserve"> do aktywn</w:t>
      </w:r>
      <w:r w:rsidR="00763C38">
        <w:rPr>
          <w:rFonts w:cstheme="minorHAnsi"/>
          <w:color w:val="000000"/>
        </w:rPr>
        <w:t>ych</w:t>
      </w:r>
      <w:r w:rsidR="005C6D30" w:rsidRPr="005732B2">
        <w:rPr>
          <w:rFonts w:cstheme="minorHAnsi"/>
          <w:color w:val="000000"/>
        </w:rPr>
        <w:t xml:space="preserve"> punkt</w:t>
      </w:r>
      <w:r w:rsidR="00763C38">
        <w:rPr>
          <w:rFonts w:cstheme="minorHAnsi"/>
          <w:color w:val="000000"/>
        </w:rPr>
        <w:t>ów</w:t>
      </w:r>
      <w:r w:rsidR="005C6D30" w:rsidRPr="005732B2">
        <w:rPr>
          <w:rFonts w:cstheme="minorHAnsi"/>
          <w:color w:val="000000"/>
        </w:rPr>
        <w:t xml:space="preserve"> agregacji usług. </w:t>
      </w:r>
    </w:p>
    <w:p w:rsidR="0032608A" w:rsidRDefault="005C6D30" w:rsidP="00CA49CE">
      <w:pPr>
        <w:spacing w:after="120"/>
        <w:ind w:firstLine="708"/>
        <w:jc w:val="both"/>
        <w:rPr>
          <w:rFonts w:cstheme="minorHAnsi"/>
          <w:color w:val="000000"/>
        </w:rPr>
      </w:pPr>
      <w:r w:rsidRPr="005732B2">
        <w:rPr>
          <w:rFonts w:cstheme="minorHAnsi"/>
          <w:color w:val="000000"/>
        </w:rPr>
        <w:t xml:space="preserve">Obszary </w:t>
      </w:r>
      <w:r w:rsidR="00436582">
        <w:rPr>
          <w:rFonts w:cstheme="minorHAnsi"/>
          <w:color w:val="000000"/>
        </w:rPr>
        <w:t>kontraktow</w:t>
      </w:r>
      <w:r w:rsidRPr="005732B2">
        <w:rPr>
          <w:rFonts w:cstheme="minorHAnsi"/>
          <w:color w:val="000000"/>
        </w:rPr>
        <w:t>ane przez Centrum Projektów Polska Cyfrowa</w:t>
      </w:r>
      <w:r w:rsidR="00F8579C">
        <w:rPr>
          <w:rFonts w:cstheme="minorHAnsi"/>
          <w:color w:val="000000"/>
        </w:rPr>
        <w:t xml:space="preserve"> (Instytucję Pośredniczącą POPC</w:t>
      </w:r>
      <w:r w:rsidRPr="005732B2">
        <w:rPr>
          <w:rFonts w:cstheme="minorHAnsi"/>
          <w:color w:val="000000"/>
        </w:rPr>
        <w:t>) do realizacji przedmiotow</w:t>
      </w:r>
      <w:r w:rsidR="00F8579C">
        <w:rPr>
          <w:rFonts w:cstheme="minorHAnsi"/>
          <w:color w:val="000000"/>
        </w:rPr>
        <w:t>ych</w:t>
      </w:r>
      <w:r w:rsidRPr="005732B2">
        <w:rPr>
          <w:rFonts w:cstheme="minorHAnsi"/>
          <w:color w:val="000000"/>
        </w:rPr>
        <w:t xml:space="preserve"> projekt</w:t>
      </w:r>
      <w:r w:rsidR="00F8579C">
        <w:rPr>
          <w:rFonts w:cstheme="minorHAnsi"/>
          <w:color w:val="000000"/>
        </w:rPr>
        <w:t>ów</w:t>
      </w:r>
      <w:r w:rsidRPr="005732B2">
        <w:rPr>
          <w:rFonts w:cstheme="minorHAnsi"/>
          <w:color w:val="000000"/>
        </w:rPr>
        <w:t xml:space="preserve"> to </w:t>
      </w:r>
      <w:r w:rsidR="00436582">
        <w:rPr>
          <w:rFonts w:cstheme="minorHAnsi"/>
          <w:color w:val="000000"/>
        </w:rPr>
        <w:t xml:space="preserve">tzw. </w:t>
      </w:r>
      <w:r w:rsidRPr="005732B2">
        <w:rPr>
          <w:rFonts w:cstheme="minorHAnsi"/>
          <w:color w:val="000000"/>
        </w:rPr>
        <w:t xml:space="preserve">obszary </w:t>
      </w:r>
      <w:r w:rsidR="00436582">
        <w:rPr>
          <w:rFonts w:cstheme="minorHAnsi"/>
          <w:color w:val="000000"/>
        </w:rPr>
        <w:t xml:space="preserve">białe NGA </w:t>
      </w:r>
      <w:r w:rsidR="00F349FA">
        <w:rPr>
          <w:rFonts w:cstheme="minorHAnsi"/>
          <w:color w:val="000000"/>
        </w:rPr>
        <w:t>czyli obszary</w:t>
      </w:r>
      <w:r w:rsidR="00436582">
        <w:rPr>
          <w:rFonts w:cstheme="minorHAnsi"/>
          <w:color w:val="000000"/>
        </w:rPr>
        <w:t xml:space="preserve">, </w:t>
      </w:r>
      <w:r w:rsidRPr="005732B2">
        <w:rPr>
          <w:rFonts w:cstheme="minorHAnsi"/>
          <w:color w:val="000000"/>
        </w:rPr>
        <w:t xml:space="preserve">na których obecnie </w:t>
      </w:r>
      <w:r w:rsidR="00436582">
        <w:rPr>
          <w:rFonts w:cstheme="minorHAnsi"/>
          <w:color w:val="000000"/>
        </w:rPr>
        <w:t>nie ma</w:t>
      </w:r>
      <w:r w:rsidR="00436582" w:rsidRPr="005732B2">
        <w:rPr>
          <w:rFonts w:cstheme="minorHAnsi"/>
          <w:color w:val="000000"/>
        </w:rPr>
        <w:t xml:space="preserve"> </w:t>
      </w:r>
      <w:r w:rsidR="00F349FA">
        <w:rPr>
          <w:rFonts w:cstheme="minorHAnsi"/>
          <w:color w:val="000000"/>
        </w:rPr>
        <w:t xml:space="preserve">dostępu do </w:t>
      </w:r>
      <w:r w:rsidRPr="005732B2">
        <w:rPr>
          <w:rFonts w:cstheme="minorHAnsi"/>
          <w:color w:val="000000"/>
        </w:rPr>
        <w:t xml:space="preserve">usług o dużej przepływności, co </w:t>
      </w:r>
      <w:r w:rsidR="00F349FA">
        <w:rPr>
          <w:rFonts w:cstheme="minorHAnsi"/>
          <w:color w:val="000000"/>
        </w:rPr>
        <w:t xml:space="preserve">uniemożliwia </w:t>
      </w:r>
      <w:r w:rsidRPr="005732B2">
        <w:rPr>
          <w:rFonts w:cstheme="minorHAnsi"/>
          <w:color w:val="000000"/>
        </w:rPr>
        <w:t xml:space="preserve">wyrównywanie szans pomiędzy </w:t>
      </w:r>
      <w:r w:rsidR="00436582">
        <w:rPr>
          <w:rFonts w:cstheme="minorHAnsi"/>
          <w:color w:val="000000"/>
        </w:rPr>
        <w:t xml:space="preserve">społecznościami tych </w:t>
      </w:r>
      <w:r w:rsidRPr="005732B2">
        <w:rPr>
          <w:rFonts w:cstheme="minorHAnsi"/>
          <w:color w:val="000000"/>
        </w:rPr>
        <w:t>obszar</w:t>
      </w:r>
      <w:r w:rsidR="00436582">
        <w:rPr>
          <w:rFonts w:cstheme="minorHAnsi"/>
          <w:color w:val="000000"/>
        </w:rPr>
        <w:t>ów oraz obszarów o wysokim nasyceniu usług</w:t>
      </w:r>
      <w:r w:rsidR="00F349FA">
        <w:rPr>
          <w:rFonts w:cstheme="minorHAnsi"/>
          <w:color w:val="000000"/>
        </w:rPr>
        <w:t>ami</w:t>
      </w:r>
      <w:r w:rsidR="00436582">
        <w:rPr>
          <w:rFonts w:cstheme="minorHAnsi"/>
          <w:color w:val="000000"/>
        </w:rPr>
        <w:t xml:space="preserve"> szerokopasmowy</w:t>
      </w:r>
      <w:r w:rsidR="00F349FA">
        <w:rPr>
          <w:rFonts w:cstheme="minorHAnsi"/>
          <w:color w:val="000000"/>
        </w:rPr>
        <w:t>mi</w:t>
      </w:r>
      <w:r w:rsidRPr="005732B2">
        <w:rPr>
          <w:rFonts w:cstheme="minorHAnsi"/>
          <w:color w:val="000000"/>
        </w:rPr>
        <w:t xml:space="preserve">, </w:t>
      </w:r>
      <w:r w:rsidR="00436582">
        <w:rPr>
          <w:rFonts w:cstheme="minorHAnsi"/>
          <w:color w:val="000000"/>
        </w:rPr>
        <w:t xml:space="preserve"> w szczególności</w:t>
      </w:r>
      <w:r w:rsidRPr="005732B2">
        <w:rPr>
          <w:rFonts w:cstheme="minorHAnsi"/>
          <w:color w:val="000000"/>
        </w:rPr>
        <w:t xml:space="preserve"> </w:t>
      </w:r>
      <w:r w:rsidR="00B03CB0">
        <w:rPr>
          <w:rFonts w:cstheme="minorHAnsi"/>
          <w:color w:val="000000"/>
        </w:rPr>
        <w:t xml:space="preserve">w zakresie </w:t>
      </w:r>
      <w:r w:rsidR="00436582">
        <w:rPr>
          <w:rFonts w:cstheme="minorHAnsi"/>
          <w:color w:val="000000"/>
        </w:rPr>
        <w:t xml:space="preserve">wskaźników demograficznych, czy </w:t>
      </w:r>
      <w:r w:rsidRPr="005732B2">
        <w:rPr>
          <w:rFonts w:cstheme="minorHAnsi"/>
          <w:color w:val="000000"/>
        </w:rPr>
        <w:t>dostępnoś</w:t>
      </w:r>
      <w:r w:rsidR="00436582">
        <w:rPr>
          <w:rFonts w:cstheme="minorHAnsi"/>
          <w:color w:val="000000"/>
        </w:rPr>
        <w:t>ci</w:t>
      </w:r>
      <w:r w:rsidRPr="005732B2">
        <w:rPr>
          <w:rFonts w:cstheme="minorHAnsi"/>
          <w:color w:val="000000"/>
        </w:rPr>
        <w:t xml:space="preserve"> i konkurencyjnoś</w:t>
      </w:r>
      <w:r w:rsidR="00436582">
        <w:rPr>
          <w:rFonts w:cstheme="minorHAnsi"/>
          <w:color w:val="000000"/>
        </w:rPr>
        <w:t>ci</w:t>
      </w:r>
      <w:r w:rsidRPr="005732B2">
        <w:rPr>
          <w:rFonts w:cstheme="minorHAnsi"/>
          <w:color w:val="000000"/>
        </w:rPr>
        <w:t xml:space="preserve"> rynków pracy na tych obszarach. Brak możliwości korzystania z infrastruktury teleinformatycznej o </w:t>
      </w:r>
      <w:r w:rsidR="0096426A">
        <w:rPr>
          <w:rFonts w:cstheme="minorHAnsi"/>
          <w:color w:val="000000"/>
        </w:rPr>
        <w:t xml:space="preserve">wysokiej przepływności skutkuje </w:t>
      </w:r>
      <w:r w:rsidRPr="005732B2">
        <w:rPr>
          <w:rFonts w:cstheme="minorHAnsi"/>
          <w:color w:val="000000"/>
        </w:rPr>
        <w:t>wykluczenie</w:t>
      </w:r>
      <w:r w:rsidR="0096426A">
        <w:rPr>
          <w:rFonts w:cstheme="minorHAnsi"/>
          <w:color w:val="000000"/>
        </w:rPr>
        <w:t>m</w:t>
      </w:r>
      <w:r w:rsidRPr="005732B2">
        <w:rPr>
          <w:rFonts w:cstheme="minorHAnsi"/>
          <w:color w:val="000000"/>
        </w:rPr>
        <w:t xml:space="preserve"> tych obszarów w s</w:t>
      </w:r>
      <w:r w:rsidR="00731AF6">
        <w:rPr>
          <w:rFonts w:cstheme="minorHAnsi"/>
          <w:color w:val="000000"/>
        </w:rPr>
        <w:t>f</w:t>
      </w:r>
      <w:r w:rsidRPr="005732B2">
        <w:rPr>
          <w:rFonts w:cstheme="minorHAnsi"/>
          <w:color w:val="000000"/>
        </w:rPr>
        <w:t xml:space="preserve">erze </w:t>
      </w:r>
      <w:proofErr w:type="spellStart"/>
      <w:r w:rsidRPr="005732B2">
        <w:rPr>
          <w:rFonts w:cstheme="minorHAnsi"/>
          <w:color w:val="000000"/>
        </w:rPr>
        <w:t>społecznej</w:t>
      </w:r>
      <w:proofErr w:type="spellEnd"/>
      <w:r w:rsidRPr="005732B2">
        <w:rPr>
          <w:rFonts w:cstheme="minorHAnsi"/>
          <w:color w:val="000000"/>
        </w:rPr>
        <w:t xml:space="preserve"> i zawodowo-biznesowej. Jak wynika z programu POPC, na </w:t>
      </w:r>
      <w:r w:rsidR="00731AF6">
        <w:rPr>
          <w:rFonts w:cstheme="minorHAnsi"/>
          <w:color w:val="000000"/>
        </w:rPr>
        <w:t xml:space="preserve">objętych nim </w:t>
      </w:r>
      <w:r w:rsidRPr="005732B2">
        <w:rPr>
          <w:rFonts w:cstheme="minorHAnsi"/>
          <w:color w:val="000000"/>
        </w:rPr>
        <w:t>terenach</w:t>
      </w:r>
      <w:r w:rsidR="00731AF6">
        <w:rPr>
          <w:rFonts w:cstheme="minorHAnsi"/>
          <w:color w:val="000000"/>
        </w:rPr>
        <w:t xml:space="preserve"> nie były wcześniej prowadzone</w:t>
      </w:r>
      <w:r w:rsidRPr="005732B2">
        <w:rPr>
          <w:rFonts w:cstheme="minorHAnsi"/>
          <w:color w:val="000000"/>
        </w:rPr>
        <w:t xml:space="preserve"> inwestycje w sieć NGA. Ponadto, w perspektywie najbliższych lat dostęp do tego typu </w:t>
      </w:r>
      <w:r w:rsidR="00731AF6">
        <w:rPr>
          <w:rFonts w:cstheme="minorHAnsi"/>
          <w:color w:val="000000"/>
        </w:rPr>
        <w:t xml:space="preserve">sieci </w:t>
      </w:r>
      <w:r w:rsidRPr="005732B2">
        <w:rPr>
          <w:rFonts w:cstheme="minorHAnsi"/>
          <w:color w:val="000000"/>
        </w:rPr>
        <w:t xml:space="preserve">nie zostanie tam zapewniony na zasadach komercyjnych. Przyczyną takiego stanu rzeczy jest przede wszystkim rozproszona struktura zaludnienia obszaru, która </w:t>
      </w:r>
      <w:r w:rsidR="00731AF6">
        <w:rPr>
          <w:rFonts w:cstheme="minorHAnsi"/>
          <w:color w:val="000000"/>
        </w:rPr>
        <w:t xml:space="preserve">obok np. wysokich opłat za pozostawienie infrastruktury w pasie dróg publicznych </w:t>
      </w:r>
      <w:r w:rsidRPr="005732B2">
        <w:rPr>
          <w:rFonts w:cstheme="minorHAnsi"/>
          <w:color w:val="000000"/>
        </w:rPr>
        <w:t xml:space="preserve">stanowi istotną barierę dla realizacji komercyjnej inwestycji </w:t>
      </w:r>
      <w:r w:rsidR="00731AF6">
        <w:rPr>
          <w:rFonts w:cstheme="minorHAnsi"/>
          <w:color w:val="000000"/>
        </w:rPr>
        <w:t xml:space="preserve">szerokopasmowej </w:t>
      </w:r>
      <w:r w:rsidRPr="005732B2">
        <w:rPr>
          <w:rFonts w:cstheme="minorHAnsi"/>
          <w:color w:val="000000"/>
        </w:rPr>
        <w:t>pozwalającej osiągnąć zadowalającą stopę zwrotu w rozsądnym okresie czas</w:t>
      </w:r>
      <w:r w:rsidR="00B03CB0">
        <w:rPr>
          <w:rFonts w:cstheme="minorHAnsi"/>
          <w:color w:val="000000"/>
        </w:rPr>
        <w:t>u</w:t>
      </w:r>
      <w:r w:rsidRPr="005732B2">
        <w:rPr>
          <w:rFonts w:cstheme="minorHAnsi"/>
          <w:color w:val="000000"/>
        </w:rPr>
        <w:t xml:space="preserve">. </w:t>
      </w:r>
    </w:p>
    <w:p w:rsidR="00CA49CE" w:rsidRPr="00336E8A" w:rsidRDefault="00CA49CE" w:rsidP="00CA49CE">
      <w:pPr>
        <w:spacing w:after="120"/>
        <w:ind w:firstLine="708"/>
        <w:jc w:val="both"/>
        <w:rPr>
          <w:rFonts w:cstheme="minorHAnsi"/>
          <w:color w:val="000000"/>
        </w:rPr>
      </w:pPr>
      <w:r w:rsidRPr="005732B2">
        <w:rPr>
          <w:rFonts w:cstheme="minorHAnsi"/>
          <w:color w:val="000000"/>
        </w:rPr>
        <w:t xml:space="preserve">Realizacja </w:t>
      </w:r>
      <w:r>
        <w:rPr>
          <w:rFonts w:cstheme="minorHAnsi"/>
          <w:color w:val="000000"/>
        </w:rPr>
        <w:t xml:space="preserve">tych </w:t>
      </w:r>
      <w:r w:rsidRPr="005732B2">
        <w:rPr>
          <w:rFonts w:cstheme="minorHAnsi"/>
          <w:color w:val="000000"/>
        </w:rPr>
        <w:t>projekt</w:t>
      </w:r>
      <w:r>
        <w:rPr>
          <w:rFonts w:cstheme="minorHAnsi"/>
          <w:color w:val="000000"/>
        </w:rPr>
        <w:t>ów</w:t>
      </w:r>
      <w:r w:rsidRPr="005732B2">
        <w:rPr>
          <w:rFonts w:cstheme="minorHAnsi"/>
          <w:color w:val="000000"/>
        </w:rPr>
        <w:t xml:space="preserve"> będzie miała </w:t>
      </w:r>
      <w:r>
        <w:rPr>
          <w:rFonts w:cstheme="minorHAnsi"/>
          <w:color w:val="000000"/>
        </w:rPr>
        <w:t>istotn</w:t>
      </w:r>
      <w:r w:rsidRPr="005732B2">
        <w:rPr>
          <w:rFonts w:cstheme="minorHAnsi"/>
          <w:color w:val="000000"/>
        </w:rPr>
        <w:t>y</w:t>
      </w:r>
      <w:r>
        <w:rPr>
          <w:rFonts w:cstheme="minorHAnsi"/>
          <w:color w:val="000000"/>
        </w:rPr>
        <w:t>,</w:t>
      </w:r>
      <w:r w:rsidRPr="005732B2">
        <w:rPr>
          <w:rFonts w:cstheme="minorHAnsi"/>
          <w:color w:val="000000"/>
        </w:rPr>
        <w:t xml:space="preserve"> pozytywny wpływ na rozwój rynku </w:t>
      </w:r>
      <w:r>
        <w:rPr>
          <w:rFonts w:cstheme="minorHAnsi"/>
          <w:color w:val="000000"/>
        </w:rPr>
        <w:t>pracy i zwiększenie zatrudnienia</w:t>
      </w:r>
      <w:r w:rsidRPr="005732B2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Dla </w:t>
      </w:r>
      <w:r w:rsidRPr="005732B2">
        <w:rPr>
          <w:rFonts w:cstheme="minorHAnsi"/>
          <w:color w:val="000000"/>
        </w:rPr>
        <w:t xml:space="preserve">znaczącego </w:t>
      </w:r>
      <w:r>
        <w:rPr>
          <w:rFonts w:cstheme="minorHAnsi"/>
          <w:color w:val="000000"/>
        </w:rPr>
        <w:t>zwięk</w:t>
      </w:r>
      <w:r w:rsidRPr="005732B2">
        <w:rPr>
          <w:rFonts w:cstheme="minorHAnsi"/>
          <w:color w:val="000000"/>
        </w:rPr>
        <w:t>szenia dostępu do usług szerokopasmowych wymagane jest wybudowanie infrastruktury światłowodowej</w:t>
      </w:r>
      <w:r w:rsidRPr="00202395">
        <w:rPr>
          <w:rFonts w:cstheme="minorHAnsi"/>
          <w:color w:val="000000"/>
        </w:rPr>
        <w:t xml:space="preserve"> </w:t>
      </w:r>
      <w:r w:rsidRPr="005732B2">
        <w:rPr>
          <w:rFonts w:cstheme="minorHAnsi"/>
          <w:color w:val="000000"/>
        </w:rPr>
        <w:t xml:space="preserve">o dużej przepływności . </w:t>
      </w:r>
      <w:r w:rsidRPr="005732B2">
        <w:rPr>
          <w:rFonts w:cstheme="minorHAnsi"/>
          <w:color w:val="000000"/>
          <w:lang w:eastAsia="pl-PL"/>
        </w:rPr>
        <w:t>Projekt</w:t>
      </w:r>
      <w:r>
        <w:rPr>
          <w:rFonts w:cstheme="minorHAnsi"/>
          <w:color w:val="000000"/>
          <w:lang w:eastAsia="pl-PL"/>
        </w:rPr>
        <w:t>y</w:t>
      </w:r>
      <w:r w:rsidRPr="005732B2">
        <w:rPr>
          <w:rFonts w:cstheme="minorHAnsi"/>
          <w:color w:val="000000"/>
          <w:lang w:eastAsia="pl-PL"/>
        </w:rPr>
        <w:t xml:space="preserve"> te </w:t>
      </w:r>
      <w:r>
        <w:rPr>
          <w:rFonts w:cstheme="minorHAnsi"/>
          <w:color w:val="000000"/>
          <w:lang w:eastAsia="pl-PL"/>
        </w:rPr>
        <w:t>są</w:t>
      </w:r>
      <w:r w:rsidRPr="005732B2">
        <w:rPr>
          <w:rFonts w:cstheme="minorHAnsi"/>
          <w:color w:val="000000"/>
          <w:lang w:eastAsia="pl-PL"/>
        </w:rPr>
        <w:t xml:space="preserve"> również spójn</w:t>
      </w:r>
      <w:r>
        <w:rPr>
          <w:rFonts w:cstheme="minorHAnsi"/>
          <w:color w:val="000000"/>
          <w:lang w:eastAsia="pl-PL"/>
        </w:rPr>
        <w:t>e</w:t>
      </w:r>
      <w:r w:rsidRPr="005732B2">
        <w:rPr>
          <w:rFonts w:cstheme="minorHAnsi"/>
          <w:color w:val="000000"/>
          <w:lang w:eastAsia="pl-PL"/>
        </w:rPr>
        <w:t xml:space="preserve"> z celami strategii społeczeństwa informacyjnego oraz </w:t>
      </w:r>
      <w:r>
        <w:rPr>
          <w:rFonts w:cstheme="minorHAnsi"/>
          <w:color w:val="000000"/>
          <w:lang w:eastAsia="pl-PL"/>
        </w:rPr>
        <w:t xml:space="preserve">realizowanymi obecnie </w:t>
      </w:r>
      <w:r w:rsidRPr="005732B2">
        <w:rPr>
          <w:rFonts w:cstheme="minorHAnsi"/>
          <w:color w:val="000000"/>
          <w:lang w:eastAsia="pl-PL"/>
        </w:rPr>
        <w:t>projekt</w:t>
      </w:r>
      <w:r>
        <w:rPr>
          <w:rFonts w:cstheme="minorHAnsi"/>
          <w:color w:val="000000"/>
          <w:lang w:eastAsia="pl-PL"/>
        </w:rPr>
        <w:t>ami</w:t>
      </w:r>
      <w:r w:rsidRPr="005732B2">
        <w:rPr>
          <w:rFonts w:cstheme="minorHAnsi"/>
          <w:color w:val="000000"/>
          <w:lang w:eastAsia="pl-PL"/>
        </w:rPr>
        <w:t xml:space="preserve"> „ostatniej mili". Realizacja </w:t>
      </w:r>
      <w:r>
        <w:rPr>
          <w:rFonts w:cstheme="minorHAnsi"/>
          <w:color w:val="000000"/>
          <w:lang w:eastAsia="pl-PL"/>
        </w:rPr>
        <w:t xml:space="preserve">ww. </w:t>
      </w:r>
      <w:r w:rsidRPr="005732B2">
        <w:rPr>
          <w:rFonts w:cstheme="minorHAnsi"/>
          <w:color w:val="000000"/>
          <w:lang w:eastAsia="pl-PL"/>
        </w:rPr>
        <w:t>projekt</w:t>
      </w:r>
      <w:r>
        <w:rPr>
          <w:rFonts w:cstheme="minorHAnsi"/>
          <w:color w:val="000000"/>
          <w:lang w:eastAsia="pl-PL"/>
        </w:rPr>
        <w:t>ów</w:t>
      </w:r>
      <w:r w:rsidRPr="005732B2">
        <w:rPr>
          <w:rFonts w:cstheme="minorHAnsi"/>
          <w:color w:val="000000"/>
          <w:lang w:eastAsia="pl-PL"/>
        </w:rPr>
        <w:t xml:space="preserve"> przyczyni się do likwidacji barier w zatrudnieniu, edukacji</w:t>
      </w:r>
      <w:r>
        <w:rPr>
          <w:rFonts w:cstheme="minorHAnsi"/>
          <w:color w:val="000000"/>
          <w:lang w:eastAsia="pl-PL"/>
        </w:rPr>
        <w:t xml:space="preserve"> i</w:t>
      </w:r>
      <w:r w:rsidRPr="005732B2">
        <w:rPr>
          <w:rFonts w:cstheme="minorHAnsi"/>
          <w:color w:val="000000"/>
          <w:lang w:eastAsia="pl-PL"/>
        </w:rPr>
        <w:t xml:space="preserve"> rozwoju społeczeństwa informacyjnego, </w:t>
      </w:r>
      <w:r>
        <w:rPr>
          <w:rFonts w:cstheme="minorHAnsi"/>
          <w:color w:val="000000"/>
          <w:lang w:eastAsia="pl-PL"/>
        </w:rPr>
        <w:t xml:space="preserve">oraz w </w:t>
      </w:r>
      <w:r w:rsidRPr="005732B2">
        <w:rPr>
          <w:rFonts w:cstheme="minorHAnsi"/>
          <w:color w:val="000000"/>
          <w:lang w:eastAsia="pl-PL"/>
        </w:rPr>
        <w:t>pozyskiwaniu informacji z zasobów cyfrowych rynku globalnego.</w:t>
      </w:r>
      <w:r>
        <w:rPr>
          <w:rFonts w:cstheme="minorHAnsi"/>
          <w:color w:val="000000"/>
          <w:lang w:eastAsia="pl-PL"/>
        </w:rPr>
        <w:t xml:space="preserve"> </w:t>
      </w:r>
      <w:r w:rsidRPr="005732B2">
        <w:rPr>
          <w:rFonts w:cstheme="minorHAnsi"/>
          <w:color w:val="000000"/>
          <w:lang w:eastAsia="pl-PL"/>
        </w:rPr>
        <w:t xml:space="preserve">Dzięki realizacji inwestycji </w:t>
      </w:r>
      <w:r>
        <w:rPr>
          <w:rFonts w:cstheme="minorHAnsi"/>
          <w:color w:val="000000"/>
          <w:lang w:eastAsia="pl-PL"/>
        </w:rPr>
        <w:t xml:space="preserve">szerokopasmowych </w:t>
      </w:r>
      <w:r w:rsidRPr="005732B2">
        <w:rPr>
          <w:rFonts w:cstheme="minorHAnsi"/>
          <w:color w:val="000000"/>
          <w:lang w:eastAsia="pl-PL"/>
        </w:rPr>
        <w:t xml:space="preserve">mieszkańcy obszarów objętych </w:t>
      </w:r>
      <w:r>
        <w:rPr>
          <w:rFonts w:cstheme="minorHAnsi"/>
          <w:color w:val="000000"/>
          <w:lang w:eastAsia="pl-PL"/>
        </w:rPr>
        <w:t xml:space="preserve">tymi </w:t>
      </w:r>
      <w:r w:rsidRPr="005732B2">
        <w:rPr>
          <w:rFonts w:cstheme="minorHAnsi"/>
          <w:color w:val="000000"/>
          <w:lang w:eastAsia="pl-PL"/>
        </w:rPr>
        <w:t>projekt</w:t>
      </w:r>
      <w:r>
        <w:rPr>
          <w:rFonts w:cstheme="minorHAnsi"/>
          <w:color w:val="000000"/>
          <w:lang w:eastAsia="pl-PL"/>
        </w:rPr>
        <w:t>ami</w:t>
      </w:r>
      <w:r w:rsidRPr="005732B2">
        <w:rPr>
          <w:rFonts w:cstheme="minorHAnsi"/>
          <w:color w:val="000000"/>
          <w:lang w:eastAsia="pl-PL"/>
        </w:rPr>
        <w:t xml:space="preserve"> będą mieli </w:t>
      </w:r>
      <w:r>
        <w:rPr>
          <w:rFonts w:cstheme="minorHAnsi"/>
          <w:color w:val="000000"/>
          <w:lang w:eastAsia="pl-PL"/>
        </w:rPr>
        <w:t xml:space="preserve"> </w:t>
      </w:r>
      <w:r w:rsidRPr="005732B2">
        <w:rPr>
          <w:rFonts w:cstheme="minorHAnsi"/>
          <w:color w:val="000000"/>
          <w:lang w:eastAsia="pl-PL"/>
        </w:rPr>
        <w:t>możliwość korzystania z e-administra</w:t>
      </w:r>
      <w:r>
        <w:rPr>
          <w:rFonts w:cstheme="minorHAnsi"/>
          <w:color w:val="000000"/>
          <w:lang w:eastAsia="pl-PL"/>
        </w:rPr>
        <w:t>cji, e-</w:t>
      </w:r>
      <w:r w:rsidRPr="005732B2">
        <w:rPr>
          <w:rFonts w:cstheme="minorHAnsi"/>
          <w:color w:val="000000"/>
          <w:lang w:eastAsia="pl-PL"/>
        </w:rPr>
        <w:t>learningu</w:t>
      </w:r>
      <w:r>
        <w:rPr>
          <w:rFonts w:cstheme="minorHAnsi"/>
          <w:color w:val="000000"/>
          <w:lang w:eastAsia="pl-PL"/>
        </w:rPr>
        <w:t xml:space="preserve"> i</w:t>
      </w:r>
      <w:r w:rsidRPr="005732B2">
        <w:rPr>
          <w:rFonts w:cstheme="minorHAnsi"/>
          <w:color w:val="000000"/>
          <w:lang w:eastAsia="pl-PL"/>
        </w:rPr>
        <w:t xml:space="preserve"> edukacji </w:t>
      </w:r>
      <w:proofErr w:type="spellStart"/>
      <w:r w:rsidRPr="005732B2">
        <w:rPr>
          <w:rFonts w:cstheme="minorHAnsi"/>
          <w:color w:val="000000"/>
          <w:lang w:eastAsia="pl-PL"/>
        </w:rPr>
        <w:t>pozaformalnej</w:t>
      </w:r>
      <w:proofErr w:type="spellEnd"/>
      <w:r>
        <w:rPr>
          <w:rFonts w:cstheme="minorHAnsi"/>
          <w:color w:val="000000"/>
          <w:lang w:eastAsia="pl-PL"/>
        </w:rPr>
        <w:t xml:space="preserve"> oraz </w:t>
      </w:r>
      <w:r w:rsidRPr="005732B2">
        <w:rPr>
          <w:rFonts w:cstheme="minorHAnsi"/>
          <w:color w:val="000000"/>
          <w:lang w:eastAsia="pl-PL"/>
        </w:rPr>
        <w:t>zdalne</w:t>
      </w:r>
      <w:r>
        <w:rPr>
          <w:rFonts w:cstheme="minorHAnsi"/>
          <w:color w:val="000000"/>
          <w:lang w:eastAsia="pl-PL"/>
        </w:rPr>
        <w:t xml:space="preserve">go świadczenia </w:t>
      </w:r>
      <w:r w:rsidRPr="005732B2">
        <w:rPr>
          <w:rFonts w:cstheme="minorHAnsi"/>
          <w:color w:val="000000"/>
          <w:lang w:eastAsia="pl-PL"/>
        </w:rPr>
        <w:t xml:space="preserve">pracy, co </w:t>
      </w:r>
      <w:r>
        <w:rPr>
          <w:rFonts w:cstheme="minorHAnsi"/>
          <w:color w:val="000000"/>
          <w:lang w:eastAsia="pl-PL"/>
        </w:rPr>
        <w:t xml:space="preserve">z kolei </w:t>
      </w:r>
      <w:r w:rsidRPr="005732B2">
        <w:rPr>
          <w:rFonts w:cstheme="minorHAnsi"/>
          <w:color w:val="000000"/>
          <w:lang w:eastAsia="pl-PL"/>
        </w:rPr>
        <w:t>wpły</w:t>
      </w:r>
      <w:r>
        <w:rPr>
          <w:rFonts w:cstheme="minorHAnsi"/>
          <w:color w:val="000000"/>
          <w:lang w:eastAsia="pl-PL"/>
        </w:rPr>
        <w:t>nie</w:t>
      </w:r>
      <w:r w:rsidRPr="005732B2">
        <w:rPr>
          <w:rFonts w:cstheme="minorHAnsi"/>
          <w:color w:val="000000"/>
          <w:lang w:eastAsia="pl-PL"/>
        </w:rPr>
        <w:t xml:space="preserve"> pozytywnie na aktywizację społeczeństw lokalnych i ich integrację oraz rozwój. Jest to szczególnie istotne </w:t>
      </w:r>
      <w:r>
        <w:rPr>
          <w:rFonts w:cstheme="minorHAnsi"/>
          <w:color w:val="000000"/>
          <w:lang w:eastAsia="pl-PL"/>
        </w:rPr>
        <w:t>dla niektórych</w:t>
      </w:r>
      <w:r w:rsidRPr="005732B2">
        <w:rPr>
          <w:rFonts w:cstheme="minorHAnsi"/>
          <w:color w:val="000000"/>
          <w:lang w:eastAsia="pl-PL"/>
        </w:rPr>
        <w:t xml:space="preserve"> gmin wiejskich województwa dolnośląskiego z wysokim poziomem bezrobocia, </w:t>
      </w:r>
      <w:r>
        <w:rPr>
          <w:rFonts w:cstheme="minorHAnsi"/>
          <w:color w:val="000000"/>
          <w:lang w:eastAsia="pl-PL"/>
        </w:rPr>
        <w:t xml:space="preserve">niedoinwestowanych </w:t>
      </w:r>
      <w:r w:rsidRPr="005732B2">
        <w:rPr>
          <w:rFonts w:cstheme="minorHAnsi"/>
          <w:color w:val="000000"/>
          <w:lang w:eastAsia="pl-PL"/>
        </w:rPr>
        <w:t xml:space="preserve">infrastrukturalnie. </w:t>
      </w:r>
    </w:p>
    <w:p w:rsidR="00CA49CE" w:rsidRDefault="00CA49CE" w:rsidP="0032608A">
      <w:pPr>
        <w:ind w:firstLine="708"/>
        <w:jc w:val="both"/>
        <w:rPr>
          <w:rFonts w:cstheme="minorHAnsi"/>
          <w:color w:val="000000"/>
        </w:rPr>
      </w:pPr>
    </w:p>
    <w:p w:rsidR="0059360D" w:rsidRDefault="0059360D" w:rsidP="0059360D">
      <w:pPr>
        <w:jc w:val="both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pl-PL"/>
        </w:rPr>
        <w:drawing>
          <wp:inline distT="0" distB="0" distL="0" distR="0">
            <wp:extent cx="4333875" cy="4232779"/>
            <wp:effectExtent l="19050" t="0" r="9525" b="0"/>
            <wp:docPr id="1" name="Obraz 1" descr="S:\Dokumentacja_Projektu\Promocja\POPC_I_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kumentacja_Projektu\Promocja\POPC_I_4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290" cy="423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0D" w:rsidRDefault="0059360D" w:rsidP="0059360D">
      <w:p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Rys.1. Mapa obszarów inwestycji szerokopasmowych zakontraktowanych w pierwszym konkursie POPC</w:t>
      </w:r>
    </w:p>
    <w:p w:rsidR="0059360D" w:rsidRPr="0059360D" w:rsidRDefault="0059360D" w:rsidP="0059360D">
      <w:p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4791075" cy="4679312"/>
            <wp:effectExtent l="19050" t="0" r="9525" b="0"/>
            <wp:docPr id="3" name="Obraz 2" descr="S:\Dokumentacja_Projektu\Promocja\POPC_II_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okumentacja_Projektu\Promocja\POPC_II_40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10" cy="468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0D" w:rsidRDefault="0059360D" w:rsidP="0059360D">
      <w:p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Rys.2. Mapa obszarów inwestycji szerokopasmowych zakontraktowanych w drugim konkursie POPC</w:t>
      </w:r>
    </w:p>
    <w:p w:rsidR="0059360D" w:rsidRPr="0059360D" w:rsidRDefault="0059360D" w:rsidP="0059360D">
      <w:pPr>
        <w:jc w:val="both"/>
        <w:rPr>
          <w:rFonts w:cstheme="minorHAnsi"/>
          <w:color w:val="000000"/>
          <w:sz w:val="20"/>
          <w:szCs w:val="20"/>
        </w:rPr>
      </w:pPr>
    </w:p>
    <w:p w:rsidR="00336E8A" w:rsidRPr="005732B2" w:rsidRDefault="00336E8A" w:rsidP="00336E8A">
      <w:pPr>
        <w:ind w:firstLine="708"/>
        <w:jc w:val="both"/>
        <w:rPr>
          <w:rFonts w:cstheme="minorHAnsi"/>
        </w:rPr>
      </w:pPr>
      <w:r w:rsidRPr="005732B2">
        <w:rPr>
          <w:rFonts w:cstheme="minorHAnsi"/>
        </w:rPr>
        <w:t xml:space="preserve">DSS </w:t>
      </w:r>
      <w:proofErr w:type="spellStart"/>
      <w:r w:rsidRPr="005732B2">
        <w:rPr>
          <w:rFonts w:cstheme="minorHAnsi"/>
        </w:rPr>
        <w:t>Operator</w:t>
      </w:r>
      <w:proofErr w:type="spellEnd"/>
      <w:r w:rsidRPr="005732B2">
        <w:rPr>
          <w:rFonts w:cstheme="minorHAnsi"/>
        </w:rPr>
        <w:t xml:space="preserve"> S.A. podjął współpracę ze wszystkimi </w:t>
      </w:r>
      <w:r w:rsidR="008601A2">
        <w:rPr>
          <w:rFonts w:cstheme="minorHAnsi"/>
        </w:rPr>
        <w:t>beneficjentami p</w:t>
      </w:r>
      <w:r w:rsidRPr="005732B2">
        <w:rPr>
          <w:rFonts w:cstheme="minorHAnsi"/>
        </w:rPr>
        <w:t>rojekt</w:t>
      </w:r>
      <w:r w:rsidR="008601A2">
        <w:rPr>
          <w:rFonts w:cstheme="minorHAnsi"/>
        </w:rPr>
        <w:t>ów z</w:t>
      </w:r>
      <w:r w:rsidRPr="005732B2">
        <w:rPr>
          <w:rFonts w:cstheme="minorHAnsi"/>
        </w:rPr>
        <w:t xml:space="preserve"> Programu POPC w celu </w:t>
      </w:r>
      <w:r w:rsidR="008601A2">
        <w:rPr>
          <w:rFonts w:cstheme="minorHAnsi"/>
        </w:rPr>
        <w:t xml:space="preserve">umożliwienia im </w:t>
      </w:r>
      <w:r w:rsidRPr="005732B2">
        <w:rPr>
          <w:rFonts w:cstheme="minorHAnsi"/>
        </w:rPr>
        <w:t xml:space="preserve">wykorzystania </w:t>
      </w:r>
      <w:r w:rsidR="0081661C">
        <w:rPr>
          <w:rFonts w:cstheme="minorHAnsi"/>
        </w:rPr>
        <w:t xml:space="preserve">infrastruktury </w:t>
      </w:r>
      <w:r w:rsidRPr="005732B2">
        <w:rPr>
          <w:rFonts w:cstheme="minorHAnsi"/>
        </w:rPr>
        <w:t xml:space="preserve">Dolnośląskiej Sieci Szerokopasmowej </w:t>
      </w:r>
      <w:r w:rsidR="0081661C">
        <w:rPr>
          <w:rFonts w:cstheme="minorHAnsi"/>
        </w:rPr>
        <w:t>występując</w:t>
      </w:r>
      <w:r w:rsidRPr="005732B2">
        <w:rPr>
          <w:rFonts w:cstheme="minorHAnsi"/>
        </w:rPr>
        <w:t xml:space="preserve">ej na obszarach objętych budową. Wykorzystanie istniejącej infrastruktury </w:t>
      </w:r>
      <w:r w:rsidR="008601A2">
        <w:rPr>
          <w:rFonts w:cstheme="minorHAnsi"/>
        </w:rPr>
        <w:t xml:space="preserve">DSS </w:t>
      </w:r>
      <w:r w:rsidRPr="005732B2">
        <w:rPr>
          <w:rFonts w:cstheme="minorHAnsi"/>
        </w:rPr>
        <w:t>ma na celu optymalizację kosztów budowy infrastruktury</w:t>
      </w:r>
      <w:r w:rsidR="008601A2">
        <w:rPr>
          <w:rFonts w:cstheme="minorHAnsi"/>
        </w:rPr>
        <w:t xml:space="preserve"> w ramach tych projektów,</w:t>
      </w:r>
      <w:r w:rsidRPr="005732B2">
        <w:rPr>
          <w:rFonts w:cstheme="minorHAnsi"/>
        </w:rPr>
        <w:t xml:space="preserve"> jak również </w:t>
      </w:r>
      <w:r w:rsidR="008601A2">
        <w:rPr>
          <w:rFonts w:cstheme="minorHAnsi"/>
        </w:rPr>
        <w:t>eliminowa</w:t>
      </w:r>
      <w:r w:rsidRPr="005732B2">
        <w:rPr>
          <w:rFonts w:cstheme="minorHAnsi"/>
        </w:rPr>
        <w:t xml:space="preserve">nie dublowania </w:t>
      </w:r>
      <w:r w:rsidR="008601A2">
        <w:rPr>
          <w:rFonts w:cstheme="minorHAnsi"/>
        </w:rPr>
        <w:t xml:space="preserve">istniejącej </w:t>
      </w:r>
      <w:r w:rsidRPr="005732B2">
        <w:rPr>
          <w:rFonts w:cstheme="minorHAnsi"/>
        </w:rPr>
        <w:t xml:space="preserve">sieci światłowodowej powstałej </w:t>
      </w:r>
      <w:r w:rsidR="008601A2">
        <w:rPr>
          <w:rFonts w:cstheme="minorHAnsi"/>
        </w:rPr>
        <w:t xml:space="preserve">również </w:t>
      </w:r>
      <w:r w:rsidRPr="005732B2">
        <w:rPr>
          <w:rFonts w:cstheme="minorHAnsi"/>
        </w:rPr>
        <w:t>z wykorzystaniem środków pomocowych</w:t>
      </w:r>
      <w:r w:rsidR="008601A2">
        <w:rPr>
          <w:rFonts w:cstheme="minorHAnsi"/>
        </w:rPr>
        <w:t xml:space="preserve"> Unii Europejskiej</w:t>
      </w:r>
      <w:r w:rsidRPr="005732B2">
        <w:rPr>
          <w:rFonts w:cstheme="minorHAnsi"/>
        </w:rPr>
        <w:t xml:space="preserve">. </w:t>
      </w:r>
    </w:p>
    <w:p w:rsidR="005C6D30" w:rsidRPr="005732B2" w:rsidRDefault="005C6D30" w:rsidP="005C6D30">
      <w:pPr>
        <w:ind w:firstLine="708"/>
        <w:jc w:val="both"/>
        <w:rPr>
          <w:rFonts w:cstheme="minorHAnsi"/>
        </w:rPr>
      </w:pPr>
      <w:r w:rsidRPr="005732B2">
        <w:rPr>
          <w:rFonts w:cstheme="minorHAnsi"/>
        </w:rPr>
        <w:t xml:space="preserve">DSS Operator S.A. gwarantuje pełny dostęp do zasobów </w:t>
      </w:r>
      <w:r w:rsidR="008601A2">
        <w:rPr>
          <w:rFonts w:cstheme="minorHAnsi"/>
        </w:rPr>
        <w:t xml:space="preserve">Dolnośląskiej Sieci Szerokopasmowej </w:t>
      </w:r>
      <w:r w:rsidRPr="005732B2">
        <w:rPr>
          <w:rFonts w:cstheme="minorHAnsi"/>
        </w:rPr>
        <w:t xml:space="preserve">oraz przejrzyste i korzystne warunki współpracy. </w:t>
      </w:r>
    </w:p>
    <w:p w:rsidR="005C6D30" w:rsidRPr="005732B2" w:rsidRDefault="005C6D30" w:rsidP="005C6D30">
      <w:pPr>
        <w:jc w:val="both"/>
        <w:rPr>
          <w:rFonts w:cstheme="minorHAnsi"/>
        </w:rPr>
      </w:pPr>
    </w:p>
    <w:p w:rsidR="005C6D30" w:rsidRPr="005732B2" w:rsidRDefault="005C6D30" w:rsidP="005C6D30">
      <w:pPr>
        <w:jc w:val="both"/>
        <w:rPr>
          <w:rFonts w:cstheme="minorHAnsi"/>
        </w:rPr>
      </w:pPr>
    </w:p>
    <w:sectPr w:rsidR="005C6D30" w:rsidRPr="005732B2" w:rsidSect="00CA49CE">
      <w:pgSz w:w="11906" w:h="16838"/>
      <w:pgMar w:top="-38" w:right="1417" w:bottom="709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0D" w:rsidRDefault="0059360D" w:rsidP="00993B9E">
      <w:pPr>
        <w:spacing w:after="0" w:line="240" w:lineRule="auto"/>
      </w:pPr>
      <w:r>
        <w:separator/>
      </w:r>
    </w:p>
  </w:endnote>
  <w:endnote w:type="continuationSeparator" w:id="0">
    <w:p w:rsidR="0059360D" w:rsidRDefault="0059360D" w:rsidP="0099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0D" w:rsidRDefault="0059360D" w:rsidP="00993B9E">
      <w:pPr>
        <w:spacing w:after="0" w:line="240" w:lineRule="auto"/>
      </w:pPr>
      <w:r>
        <w:separator/>
      </w:r>
    </w:p>
  </w:footnote>
  <w:footnote w:type="continuationSeparator" w:id="0">
    <w:p w:rsidR="0059360D" w:rsidRDefault="0059360D" w:rsidP="0099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2FDF"/>
    <w:multiLevelType w:val="multilevel"/>
    <w:tmpl w:val="92C8897C"/>
    <w:lvl w:ilvl="0">
      <w:start w:val="1"/>
      <w:numFmt w:val="decimal"/>
      <w:lvlText w:val="Rozdział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Dział 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8F0ABD"/>
    <w:multiLevelType w:val="multilevel"/>
    <w:tmpl w:val="92C8897C"/>
    <w:lvl w:ilvl="0">
      <w:start w:val="1"/>
      <w:numFmt w:val="decimal"/>
      <w:lvlText w:val="Rozdział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Dział 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9E6058E"/>
    <w:multiLevelType w:val="hybridMultilevel"/>
    <w:tmpl w:val="09BE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54C2F"/>
    <w:multiLevelType w:val="hybridMultilevel"/>
    <w:tmpl w:val="1590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993B9E"/>
    <w:rsid w:val="0019652E"/>
    <w:rsid w:val="00202395"/>
    <w:rsid w:val="002B732C"/>
    <w:rsid w:val="0030004F"/>
    <w:rsid w:val="0030784C"/>
    <w:rsid w:val="00314D02"/>
    <w:rsid w:val="00316C70"/>
    <w:rsid w:val="00317CD6"/>
    <w:rsid w:val="0032608A"/>
    <w:rsid w:val="0033006D"/>
    <w:rsid w:val="00336E8A"/>
    <w:rsid w:val="00342460"/>
    <w:rsid w:val="003C56F7"/>
    <w:rsid w:val="00436582"/>
    <w:rsid w:val="004F2B6B"/>
    <w:rsid w:val="00503048"/>
    <w:rsid w:val="005618EB"/>
    <w:rsid w:val="0059360D"/>
    <w:rsid w:val="005C6D30"/>
    <w:rsid w:val="005F3E08"/>
    <w:rsid w:val="006A1873"/>
    <w:rsid w:val="006D7069"/>
    <w:rsid w:val="00731AF6"/>
    <w:rsid w:val="00763C38"/>
    <w:rsid w:val="00774BFE"/>
    <w:rsid w:val="007A2E75"/>
    <w:rsid w:val="007F7076"/>
    <w:rsid w:val="00810681"/>
    <w:rsid w:val="0081661C"/>
    <w:rsid w:val="00855069"/>
    <w:rsid w:val="008601A2"/>
    <w:rsid w:val="0096426A"/>
    <w:rsid w:val="00993B9E"/>
    <w:rsid w:val="00A65184"/>
    <w:rsid w:val="00AF0D81"/>
    <w:rsid w:val="00B01C68"/>
    <w:rsid w:val="00B03CB0"/>
    <w:rsid w:val="00B121EB"/>
    <w:rsid w:val="00B216EA"/>
    <w:rsid w:val="00B911C8"/>
    <w:rsid w:val="00BC57AB"/>
    <w:rsid w:val="00C51EAA"/>
    <w:rsid w:val="00C600CC"/>
    <w:rsid w:val="00C86B63"/>
    <w:rsid w:val="00CA49CE"/>
    <w:rsid w:val="00D43EC0"/>
    <w:rsid w:val="00D503A1"/>
    <w:rsid w:val="00D86334"/>
    <w:rsid w:val="00E07798"/>
    <w:rsid w:val="00E27FF4"/>
    <w:rsid w:val="00E42C28"/>
    <w:rsid w:val="00F349FA"/>
    <w:rsid w:val="00F8579C"/>
    <w:rsid w:val="00F8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E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B9E"/>
  </w:style>
  <w:style w:type="paragraph" w:styleId="Stopka">
    <w:name w:val="footer"/>
    <w:basedOn w:val="Normalny"/>
    <w:link w:val="StopkaZnak"/>
    <w:uiPriority w:val="99"/>
    <w:unhideWhenUsed/>
    <w:rsid w:val="0099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B9E"/>
  </w:style>
  <w:style w:type="paragraph" w:styleId="Akapitzlist">
    <w:name w:val="List Paragraph"/>
    <w:basedOn w:val="Normalny"/>
    <w:link w:val="AkapitzlistZnak"/>
    <w:uiPriority w:val="34"/>
    <w:qFormat/>
    <w:rsid w:val="005F3E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rsid w:val="005F3E0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21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B221-20D2-40F0-A3EA-91CF0C56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raftyka</cp:lastModifiedBy>
  <cp:revision>6</cp:revision>
  <dcterms:created xsi:type="dcterms:W3CDTF">2018-04-24T09:20:00Z</dcterms:created>
  <dcterms:modified xsi:type="dcterms:W3CDTF">2018-04-24T09:55:00Z</dcterms:modified>
</cp:coreProperties>
</file>