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318" w:rsidRPr="00953678" w:rsidRDefault="00156727" w:rsidP="00401542">
      <w:pPr>
        <w:widowControl w:val="0"/>
        <w:suppressAutoHyphens/>
        <w:jc w:val="center"/>
        <w:rPr>
          <w:rFonts w:ascii="Calibri" w:hAnsi="Calibri" w:cs="Calibri"/>
          <w:b/>
          <w:bCs/>
          <w:color w:val="548DD4"/>
          <w:sz w:val="6"/>
          <w:szCs w:val="6"/>
        </w:rPr>
      </w:pPr>
      <w:r>
        <w:rPr>
          <w:rFonts w:ascii="Calibri" w:hAnsi="Calibri" w:cs="Calibri"/>
          <w:b/>
          <w:bCs/>
          <w:color w:val="548DD4"/>
          <w:sz w:val="6"/>
          <w:szCs w:val="6"/>
        </w:rPr>
        <w:t xml:space="preserve"> </w:t>
      </w:r>
    </w:p>
    <w:p w:rsidR="00155318" w:rsidRPr="00383583" w:rsidRDefault="00155318" w:rsidP="002B5ADE">
      <w:pPr>
        <w:widowControl w:val="0"/>
        <w:suppressAutoHyphens/>
        <w:jc w:val="center"/>
        <w:rPr>
          <w:rFonts w:ascii="Calibri" w:hAnsi="Calibri" w:cs="Calibri"/>
          <w:b/>
          <w:bCs/>
          <w:smallCaps/>
          <w:color w:val="FF0000"/>
          <w:sz w:val="72"/>
          <w:szCs w:val="72"/>
        </w:rPr>
      </w:pPr>
      <w:r w:rsidRPr="00383583">
        <w:rPr>
          <w:rFonts w:ascii="Calibri" w:hAnsi="Calibri" w:cs="Calibri"/>
          <w:b/>
          <w:bCs/>
          <w:smallCaps/>
          <w:color w:val="FF0000"/>
          <w:sz w:val="72"/>
          <w:szCs w:val="72"/>
        </w:rPr>
        <w:t xml:space="preserve">Zaproszenie – </w:t>
      </w:r>
      <w:r w:rsidRPr="00383583">
        <w:rPr>
          <w:rFonts w:ascii="Calibri" w:hAnsi="Calibri" w:cs="Calibri"/>
          <w:b/>
          <w:bCs/>
          <w:smallCaps/>
          <w:color w:val="FF0000"/>
          <w:sz w:val="72"/>
          <w:szCs w:val="72"/>
          <w:lang w:val="en-US"/>
        </w:rPr>
        <w:t>Call for Papers</w:t>
      </w:r>
    </w:p>
    <w:p w:rsidR="00155318" w:rsidRPr="00953678" w:rsidRDefault="00155318" w:rsidP="00401542">
      <w:pPr>
        <w:widowControl w:val="0"/>
        <w:suppressAutoHyphens/>
        <w:jc w:val="center"/>
        <w:rPr>
          <w:rFonts w:ascii="Calibri" w:hAnsi="Calibri" w:cs="Calibri"/>
          <w:b/>
          <w:bCs/>
          <w:smallCaps/>
          <w:sz w:val="10"/>
          <w:szCs w:val="10"/>
        </w:rPr>
      </w:pPr>
    </w:p>
    <w:p w:rsidR="00155318" w:rsidRPr="002B5ADE" w:rsidRDefault="003606D3" w:rsidP="003606D3">
      <w:pPr>
        <w:widowControl w:val="0"/>
        <w:suppressAutoHyphens/>
        <w:rPr>
          <w:rFonts w:ascii="Calibri" w:hAnsi="Calibri" w:cs="Calibri"/>
          <w:b/>
          <w:bCs/>
          <w:sz w:val="28"/>
          <w:szCs w:val="28"/>
        </w:rPr>
      </w:pPr>
      <w:r>
        <w:rPr>
          <w:rFonts w:ascii="Calibri" w:hAnsi="Calibri" w:cs="Calibri"/>
          <w:b/>
          <w:bCs/>
          <w:sz w:val="28"/>
          <w:szCs w:val="28"/>
        </w:rPr>
        <w:t xml:space="preserve">       </w:t>
      </w:r>
      <w:r w:rsidR="00D633B8">
        <w:rPr>
          <w:rFonts w:ascii="Calibri" w:hAnsi="Calibri" w:cs="Calibri"/>
          <w:b/>
          <w:bCs/>
          <w:noProof/>
          <w:sz w:val="28"/>
          <w:szCs w:val="28"/>
        </w:rPr>
        <w:drawing>
          <wp:inline distT="0" distB="0" distL="0" distR="0">
            <wp:extent cx="1149792" cy="1049572"/>
            <wp:effectExtent l="19050" t="0" r="0" b="0"/>
            <wp:docPr id="11" name="Obraz 1" descr="\\vdi.ad.umwd.pl\FLR\purbaniak\desktop\LOGO - bezpieczny dolnoślązak\bezpieczny_dolnoslazak_logo(jpg RGB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ad.umwd.pl\FLR\purbaniak\desktop\LOGO - bezpieczny dolnoślązak\bezpieczny_dolnoslazak_logo(jpg RGB web).jpg"/>
                    <pic:cNvPicPr>
                      <a:picLocks noChangeAspect="1" noChangeArrowheads="1"/>
                    </pic:cNvPicPr>
                  </pic:nvPicPr>
                  <pic:blipFill>
                    <a:blip r:embed="rId7"/>
                    <a:srcRect/>
                    <a:stretch>
                      <a:fillRect/>
                    </a:stretch>
                  </pic:blipFill>
                  <pic:spPr bwMode="auto">
                    <a:xfrm>
                      <a:off x="0" y="0"/>
                      <a:ext cx="1149792" cy="1049572"/>
                    </a:xfrm>
                    <a:prstGeom prst="rect">
                      <a:avLst/>
                    </a:prstGeom>
                    <a:noFill/>
                    <a:ln w="9525">
                      <a:noFill/>
                      <a:miter lim="800000"/>
                      <a:headEnd/>
                      <a:tailEnd/>
                    </a:ln>
                  </pic:spPr>
                </pic:pic>
              </a:graphicData>
            </a:graphic>
          </wp:inline>
        </w:drawing>
      </w:r>
      <w:r w:rsidR="00307078">
        <w:rPr>
          <w:rFonts w:ascii="Calibri" w:hAnsi="Calibri" w:cs="Calibri"/>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938160" cy="946205"/>
            <wp:effectExtent l="19050" t="0" r="5190" b="0"/>
            <wp:wrapSquare wrapText="bothSides"/>
            <wp:docPr id="1" name="Obraz 4" descr="Grupy Dyspozycyjne - Grupy Dyspoz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rupy Dyspozycyjne - Grupy Dyspozycyjn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8160" cy="946205"/>
                    </a:xfrm>
                    <a:prstGeom prst="rect">
                      <a:avLst/>
                    </a:prstGeom>
                    <a:noFill/>
                    <a:ln>
                      <a:noFill/>
                    </a:ln>
                  </pic:spPr>
                </pic:pic>
              </a:graphicData>
            </a:graphic>
          </wp:anchor>
        </w:drawing>
      </w:r>
      <w:r w:rsidR="00D633B8">
        <w:rPr>
          <w:rFonts w:ascii="Calibri" w:hAnsi="Calibri" w:cs="Calibri"/>
          <w:b/>
          <w:bCs/>
          <w:sz w:val="28"/>
          <w:szCs w:val="28"/>
        </w:rPr>
        <w:br w:type="textWrapping" w:clear="all"/>
      </w:r>
    </w:p>
    <w:p w:rsidR="00155318" w:rsidRPr="002B5ADE" w:rsidRDefault="00155318" w:rsidP="00401542">
      <w:pPr>
        <w:widowControl w:val="0"/>
        <w:suppressAutoHyphens/>
        <w:jc w:val="center"/>
        <w:rPr>
          <w:rFonts w:ascii="Calibri" w:hAnsi="Calibri" w:cs="Calibri"/>
          <w:b/>
          <w:bCs/>
          <w:smallCaps/>
          <w:sz w:val="10"/>
          <w:szCs w:val="10"/>
        </w:rPr>
      </w:pPr>
    </w:p>
    <w:p w:rsidR="00155318" w:rsidRDefault="00155318" w:rsidP="00401542">
      <w:pPr>
        <w:widowControl w:val="0"/>
        <w:suppressAutoHyphens/>
        <w:jc w:val="center"/>
        <w:rPr>
          <w:rFonts w:ascii="Calibri" w:hAnsi="Calibri" w:cs="Calibri"/>
          <w:sz w:val="38"/>
          <w:szCs w:val="38"/>
        </w:rPr>
      </w:pPr>
      <w:r w:rsidRPr="002B5ADE">
        <w:rPr>
          <w:rFonts w:ascii="Calibri" w:hAnsi="Calibri" w:cs="Calibri"/>
          <w:sz w:val="38"/>
          <w:szCs w:val="38"/>
        </w:rPr>
        <w:t>XXVI</w:t>
      </w:r>
      <w:r>
        <w:rPr>
          <w:rFonts w:ascii="Calibri" w:hAnsi="Calibri" w:cs="Calibri"/>
          <w:sz w:val="38"/>
          <w:szCs w:val="38"/>
        </w:rPr>
        <w:t>I</w:t>
      </w:r>
      <w:r w:rsidRPr="002B5ADE">
        <w:rPr>
          <w:rFonts w:ascii="Calibri" w:hAnsi="Calibri" w:cs="Calibri"/>
          <w:sz w:val="38"/>
          <w:szCs w:val="38"/>
        </w:rPr>
        <w:t xml:space="preserve"> Międzynarodowa Konferencja Naukowa </w:t>
      </w:r>
    </w:p>
    <w:p w:rsidR="00A2500D" w:rsidRPr="00137D48" w:rsidRDefault="00A2500D" w:rsidP="00A2500D">
      <w:pPr>
        <w:widowControl w:val="0"/>
        <w:suppressAutoHyphens/>
        <w:jc w:val="center"/>
        <w:rPr>
          <w:rFonts w:ascii="Calibri" w:hAnsi="Calibri" w:cs="Calibri"/>
          <w:color w:val="548DD4" w:themeColor="text2" w:themeTint="99"/>
          <w:sz w:val="38"/>
          <w:szCs w:val="38"/>
        </w:rPr>
      </w:pPr>
      <w:r w:rsidRPr="00137D48">
        <w:rPr>
          <w:rFonts w:ascii="Calibri" w:hAnsi="Calibri" w:cs="Calibri"/>
          <w:i/>
          <w:color w:val="548DD4" w:themeColor="text2" w:themeTint="99"/>
          <w:sz w:val="38"/>
          <w:szCs w:val="38"/>
        </w:rPr>
        <w:t>27</w:t>
      </w:r>
      <w:r w:rsidRPr="00137D48">
        <w:rPr>
          <w:rFonts w:ascii="Calibri" w:hAnsi="Calibri" w:cs="Calibri"/>
          <w:i/>
          <w:color w:val="548DD4" w:themeColor="text2" w:themeTint="99"/>
          <w:sz w:val="38"/>
          <w:szCs w:val="38"/>
          <w:vertAlign w:val="superscript"/>
        </w:rPr>
        <w:t>th</w:t>
      </w:r>
      <w:r w:rsidRPr="00137D48">
        <w:rPr>
          <w:rFonts w:ascii="Calibri" w:hAnsi="Calibri" w:cs="Calibri"/>
          <w:i/>
          <w:color w:val="548DD4" w:themeColor="text2" w:themeTint="99"/>
          <w:sz w:val="38"/>
          <w:szCs w:val="38"/>
        </w:rPr>
        <w:t xml:space="preserve"> International Academic Conference</w:t>
      </w:r>
    </w:p>
    <w:p w:rsidR="00155318" w:rsidRPr="002B5ADE" w:rsidRDefault="00155318" w:rsidP="00401542">
      <w:pPr>
        <w:jc w:val="center"/>
        <w:rPr>
          <w:rFonts w:ascii="Calibri" w:hAnsi="Calibri" w:cs="Calibri"/>
          <w:b/>
          <w:bCs/>
          <w:sz w:val="12"/>
          <w:szCs w:val="12"/>
        </w:rPr>
      </w:pPr>
    </w:p>
    <w:p w:rsidR="00E86EFB" w:rsidRDefault="00155318" w:rsidP="00882253">
      <w:pPr>
        <w:ind w:left="-567" w:right="-569"/>
        <w:jc w:val="center"/>
        <w:rPr>
          <w:rFonts w:ascii="Calibri" w:hAnsi="Calibri" w:cs="Calibri"/>
          <w:b/>
          <w:bCs/>
          <w:color w:val="548DD4" w:themeColor="text2" w:themeTint="99"/>
          <w:sz w:val="32"/>
          <w:szCs w:val="32"/>
          <w:shd w:val="clear" w:color="auto" w:fill="FFFFFF"/>
        </w:rPr>
      </w:pPr>
      <w:r>
        <w:rPr>
          <w:rFonts w:ascii="Calibri" w:hAnsi="Calibri" w:cs="Calibri"/>
          <w:b/>
          <w:bCs/>
          <w:sz w:val="32"/>
          <w:szCs w:val="32"/>
          <w:shd w:val="clear" w:color="auto" w:fill="FFFFFF"/>
        </w:rPr>
        <w:t>Zadania jednostek administracyj</w:t>
      </w:r>
      <w:r w:rsidR="002C3DB0">
        <w:rPr>
          <w:rFonts w:ascii="Calibri" w:hAnsi="Calibri" w:cs="Calibri"/>
          <w:b/>
          <w:bCs/>
          <w:sz w:val="32"/>
          <w:szCs w:val="32"/>
          <w:shd w:val="clear" w:color="auto" w:fill="FFFFFF"/>
        </w:rPr>
        <w:t>nych samorządu terytorialnego z </w:t>
      </w:r>
      <w:r>
        <w:rPr>
          <w:rFonts w:ascii="Calibri" w:hAnsi="Calibri" w:cs="Calibri"/>
          <w:b/>
          <w:bCs/>
          <w:sz w:val="32"/>
          <w:szCs w:val="32"/>
          <w:shd w:val="clear" w:color="auto" w:fill="FFFFFF"/>
        </w:rPr>
        <w:t xml:space="preserve">wykorzystaniem potencjału grup dyspozycyjnych w przezwyciężaniu zagrożeń bezpieczeństwa publicznego </w:t>
      </w:r>
    </w:p>
    <w:p w:rsidR="00155318" w:rsidRPr="00E86EFB" w:rsidRDefault="00A2500D" w:rsidP="00882253">
      <w:pPr>
        <w:ind w:left="-567" w:right="-569"/>
        <w:jc w:val="center"/>
        <w:rPr>
          <w:rFonts w:ascii="Calibri" w:hAnsi="Calibri" w:cs="Calibri"/>
          <w:b/>
          <w:bCs/>
          <w:i/>
          <w:iCs/>
          <w:sz w:val="32"/>
          <w:szCs w:val="32"/>
          <w:lang w:val="en-US"/>
        </w:rPr>
      </w:pPr>
      <w:r w:rsidRPr="00E86EFB">
        <w:rPr>
          <w:rFonts w:ascii="Calibri" w:hAnsi="Calibri" w:cs="Calibri"/>
          <w:b/>
          <w:bCs/>
          <w:i/>
          <w:iCs/>
          <w:color w:val="548DD4" w:themeColor="text2" w:themeTint="99"/>
          <w:sz w:val="32"/>
          <w:szCs w:val="32"/>
          <w:shd w:val="clear" w:color="auto" w:fill="FFFFFF"/>
          <w:lang w:val="en-US"/>
        </w:rPr>
        <w:t>Tasks of administrative units of local government exploiting the potential of dispositional groups in overcoming threats to public safety</w:t>
      </w:r>
    </w:p>
    <w:p w:rsidR="00155318" w:rsidRPr="00E86EFB" w:rsidRDefault="00155318" w:rsidP="00882253">
      <w:pPr>
        <w:ind w:left="-567" w:right="-569"/>
        <w:jc w:val="center"/>
        <w:rPr>
          <w:rFonts w:ascii="Calibri" w:hAnsi="Calibri" w:cs="Calibri"/>
          <w:b/>
          <w:bCs/>
          <w:i/>
          <w:iCs/>
          <w:color w:val="000000"/>
          <w:sz w:val="40"/>
          <w:szCs w:val="40"/>
          <w:lang w:val="en-US"/>
        </w:rPr>
      </w:pPr>
    </w:p>
    <w:p w:rsidR="00155318" w:rsidRPr="00CF5F81" w:rsidRDefault="00307078" w:rsidP="0042515A">
      <w:pPr>
        <w:rPr>
          <w:rFonts w:ascii="Calibri" w:hAnsi="Calibri" w:cs="Calibri"/>
          <w:sz w:val="28"/>
          <w:szCs w:val="28"/>
          <w:lang w:val="en-US"/>
        </w:rPr>
      </w:pPr>
      <w:r>
        <w:rPr>
          <w:noProof/>
        </w:rPr>
        <w:drawing>
          <wp:anchor distT="0" distB="0" distL="114300" distR="114300" simplePos="0" relativeHeight="251657216" behindDoc="1" locked="0" layoutInCell="1" allowOverlap="1">
            <wp:simplePos x="0" y="0"/>
            <wp:positionH relativeFrom="column">
              <wp:posOffset>4121785</wp:posOffset>
            </wp:positionH>
            <wp:positionV relativeFrom="paragraph">
              <wp:posOffset>46990</wp:posOffset>
            </wp:positionV>
            <wp:extent cx="2054860" cy="688340"/>
            <wp:effectExtent l="0" t="0" r="2540" b="0"/>
            <wp:wrapTight wrapText="bothSides">
              <wp:wrapPolygon edited="0">
                <wp:start x="0" y="0"/>
                <wp:lineTo x="0" y="20923"/>
                <wp:lineTo x="21426" y="20923"/>
                <wp:lineTo x="21426" y="0"/>
                <wp:lineTo x="0" y="0"/>
              </wp:wrapPolygon>
            </wp:wrapTight>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860" cy="688340"/>
                    </a:xfrm>
                    <a:prstGeom prst="rect">
                      <a:avLst/>
                    </a:prstGeom>
                    <a:noFill/>
                  </pic:spPr>
                </pic:pic>
              </a:graphicData>
            </a:graphic>
          </wp:anchor>
        </w:drawing>
      </w:r>
      <w:r w:rsidR="00155318" w:rsidRPr="00CF5F81">
        <w:rPr>
          <w:rFonts w:ascii="Calibri" w:hAnsi="Calibri" w:cs="Calibri"/>
          <w:sz w:val="28"/>
          <w:szCs w:val="28"/>
          <w:lang w:val="en-US"/>
        </w:rPr>
        <w:t xml:space="preserve">12–13 maja 2016 r. </w:t>
      </w:r>
      <w:r w:rsidR="00155318" w:rsidRPr="00CF5F81">
        <w:rPr>
          <w:rFonts w:ascii="Calibri" w:hAnsi="Calibri" w:cs="Calibri"/>
          <w:color w:val="548DD4" w:themeColor="text2" w:themeTint="99"/>
          <w:sz w:val="28"/>
          <w:szCs w:val="28"/>
          <w:lang w:val="en-US"/>
        </w:rPr>
        <w:t xml:space="preserve">(May 12–13, 2016) </w:t>
      </w:r>
      <w:r w:rsidR="00155318" w:rsidRPr="00CF5F81">
        <w:rPr>
          <w:rFonts w:ascii="Calibri" w:hAnsi="Calibri" w:cs="Calibri"/>
          <w:sz w:val="28"/>
          <w:szCs w:val="28"/>
          <w:lang w:val="en-US"/>
        </w:rPr>
        <w:t>Hotel Orbita,</w:t>
      </w:r>
    </w:p>
    <w:p w:rsidR="00155318" w:rsidRDefault="00155318" w:rsidP="0042515A">
      <w:pPr>
        <w:rPr>
          <w:rFonts w:ascii="Calibri" w:hAnsi="Calibri" w:cs="Calibri"/>
          <w:sz w:val="28"/>
          <w:szCs w:val="28"/>
        </w:rPr>
      </w:pPr>
      <w:r w:rsidRPr="00953678">
        <w:rPr>
          <w:rFonts w:ascii="Calibri" w:hAnsi="Calibri" w:cs="Calibri"/>
          <w:sz w:val="28"/>
          <w:szCs w:val="28"/>
        </w:rPr>
        <w:t xml:space="preserve">ul. </w:t>
      </w:r>
      <w:r w:rsidRPr="002B5ADE">
        <w:rPr>
          <w:rFonts w:ascii="Calibri" w:hAnsi="Calibri" w:cs="Calibri"/>
          <w:sz w:val="28"/>
          <w:szCs w:val="28"/>
        </w:rPr>
        <w:t>Wejherowska 34</w:t>
      </w:r>
      <w:r>
        <w:rPr>
          <w:rFonts w:ascii="Calibri" w:hAnsi="Calibri" w:cs="Calibri"/>
          <w:sz w:val="28"/>
          <w:szCs w:val="28"/>
        </w:rPr>
        <w:t>, Wrocław</w:t>
      </w:r>
    </w:p>
    <w:p w:rsidR="00155318" w:rsidRPr="00CA2D89" w:rsidRDefault="00155318" w:rsidP="003D60B5">
      <w:pPr>
        <w:jc w:val="center"/>
        <w:rPr>
          <w:rFonts w:ascii="Calibri" w:hAnsi="Calibri" w:cs="Calibri"/>
          <w:sz w:val="22"/>
          <w:szCs w:val="22"/>
        </w:rPr>
      </w:pPr>
    </w:p>
    <w:p w:rsidR="00155318" w:rsidRPr="002B5ADE" w:rsidRDefault="00155318" w:rsidP="00C654C9">
      <w:pPr>
        <w:widowControl w:val="0"/>
        <w:suppressAutoHyphens/>
        <w:ind w:left="-567"/>
        <w:rPr>
          <w:rFonts w:ascii="Calibri" w:hAnsi="Calibri" w:cs="Calibri"/>
          <w:b/>
          <w:bCs/>
          <w:kern w:val="1"/>
          <w:sz w:val="28"/>
          <w:szCs w:val="28"/>
        </w:rPr>
      </w:pPr>
      <w:r w:rsidRPr="002B5ADE">
        <w:rPr>
          <w:rFonts w:ascii="Calibri" w:hAnsi="Calibri" w:cs="Calibri"/>
          <w:b/>
          <w:bCs/>
          <w:kern w:val="1"/>
          <w:sz w:val="28"/>
          <w:szCs w:val="28"/>
        </w:rPr>
        <w:t xml:space="preserve">Organizatorzy (Organizers): </w:t>
      </w:r>
    </w:p>
    <w:p w:rsidR="00155318" w:rsidRPr="002A426E" w:rsidRDefault="00307078" w:rsidP="002A426E">
      <w:pPr>
        <w:widowControl w:val="0"/>
        <w:tabs>
          <w:tab w:val="left" w:pos="9070"/>
        </w:tabs>
        <w:suppressAutoHyphens/>
        <w:ind w:right="425"/>
        <w:rPr>
          <w:rFonts w:ascii="Calibri" w:hAnsi="Calibri" w:cs="Calibri"/>
          <w:kern w:val="1"/>
          <w:sz w:val="16"/>
          <w:szCs w:val="16"/>
        </w:rPr>
      </w:pPr>
      <w:r>
        <w:rPr>
          <w:noProof/>
        </w:rPr>
        <w:drawing>
          <wp:anchor distT="0" distB="0" distL="114300" distR="114300" simplePos="0" relativeHeight="251654144" behindDoc="1" locked="0" layoutInCell="1" allowOverlap="1">
            <wp:simplePos x="0" y="0"/>
            <wp:positionH relativeFrom="column">
              <wp:posOffset>4226560</wp:posOffset>
            </wp:positionH>
            <wp:positionV relativeFrom="paragraph">
              <wp:posOffset>6985</wp:posOffset>
            </wp:positionV>
            <wp:extent cx="2033270" cy="757555"/>
            <wp:effectExtent l="0" t="0" r="5080" b="4445"/>
            <wp:wrapNone/>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757555"/>
                    </a:xfrm>
                    <a:prstGeom prst="rect">
                      <a:avLst/>
                    </a:prstGeom>
                    <a:noFill/>
                  </pic:spPr>
                </pic:pic>
              </a:graphicData>
            </a:graphic>
          </wp:anchor>
        </w:drawing>
      </w:r>
    </w:p>
    <w:p w:rsidR="00155318" w:rsidRPr="00C006F6" w:rsidRDefault="00155318" w:rsidP="00865C6B">
      <w:pPr>
        <w:widowControl w:val="0"/>
        <w:tabs>
          <w:tab w:val="left" w:pos="9070"/>
        </w:tabs>
        <w:suppressAutoHyphens/>
        <w:spacing w:line="360" w:lineRule="auto"/>
        <w:ind w:right="425"/>
        <w:rPr>
          <w:rFonts w:ascii="Calibri" w:hAnsi="Calibri" w:cs="Calibri"/>
          <w:noProof/>
          <w:sz w:val="22"/>
          <w:szCs w:val="22"/>
        </w:rPr>
      </w:pPr>
      <w:r w:rsidRPr="00CA2D89">
        <w:rPr>
          <w:rFonts w:ascii="Calibri" w:hAnsi="Calibri" w:cs="Calibri"/>
          <w:kern w:val="1"/>
        </w:rPr>
        <w:t>Urząd Marszałkowski Województwa Dolnośląskiego</w:t>
      </w:r>
    </w:p>
    <w:p w:rsidR="00155318" w:rsidRDefault="00155318" w:rsidP="00865C6B">
      <w:pPr>
        <w:widowControl w:val="0"/>
        <w:tabs>
          <w:tab w:val="left" w:pos="9070"/>
        </w:tabs>
        <w:suppressAutoHyphens/>
        <w:spacing w:line="360" w:lineRule="auto"/>
        <w:ind w:right="425"/>
        <w:rPr>
          <w:rFonts w:ascii="Calibri" w:hAnsi="Calibri" w:cs="Calibri"/>
          <w:kern w:val="1"/>
        </w:rPr>
      </w:pPr>
      <w:r w:rsidRPr="00CA2D89">
        <w:rPr>
          <w:rFonts w:ascii="Calibri" w:hAnsi="Calibri" w:cs="Calibri"/>
          <w:kern w:val="1"/>
        </w:rPr>
        <w:t xml:space="preserve">Zakład Socjologii Grup Dyspozycyjnych Instytutu Socjologii </w:t>
      </w:r>
      <w:r>
        <w:rPr>
          <w:rFonts w:ascii="Calibri" w:hAnsi="Calibri" w:cs="Calibri"/>
          <w:kern w:val="1"/>
        </w:rPr>
        <w:t xml:space="preserve">UWr </w:t>
      </w:r>
    </w:p>
    <w:p w:rsidR="00155318" w:rsidRDefault="00307078" w:rsidP="00865C6B">
      <w:pPr>
        <w:widowControl w:val="0"/>
        <w:tabs>
          <w:tab w:val="left" w:pos="9070"/>
        </w:tabs>
        <w:suppressAutoHyphens/>
        <w:spacing w:line="360" w:lineRule="auto"/>
        <w:ind w:right="425"/>
        <w:rPr>
          <w:rFonts w:ascii="Calibri" w:hAnsi="Calibri" w:cs="Calibri"/>
          <w:kern w:val="1"/>
        </w:rPr>
      </w:pPr>
      <w:r>
        <w:rPr>
          <w:noProof/>
        </w:rPr>
        <w:drawing>
          <wp:anchor distT="0" distB="0" distL="114300" distR="114300" simplePos="0" relativeHeight="251660288" behindDoc="1" locked="0" layoutInCell="1" allowOverlap="1">
            <wp:simplePos x="0" y="0"/>
            <wp:positionH relativeFrom="column">
              <wp:posOffset>5111750</wp:posOffset>
            </wp:positionH>
            <wp:positionV relativeFrom="paragraph">
              <wp:posOffset>34925</wp:posOffset>
            </wp:positionV>
            <wp:extent cx="655320" cy="655320"/>
            <wp:effectExtent l="0" t="0" r="0" b="0"/>
            <wp:wrapNone/>
            <wp:docPr id="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 cy="655320"/>
                    </a:xfrm>
                    <a:prstGeom prst="rect">
                      <a:avLst/>
                    </a:prstGeom>
                    <a:noFill/>
                  </pic:spPr>
                </pic:pic>
              </a:graphicData>
            </a:graphic>
          </wp:anchor>
        </w:drawing>
      </w:r>
      <w:r w:rsidR="00155318" w:rsidRPr="004B5D08">
        <w:rPr>
          <w:rFonts w:ascii="Calibri" w:hAnsi="Calibri" w:cs="Calibri"/>
          <w:kern w:val="1"/>
        </w:rPr>
        <w:t>Akadémia ozbrojených síl gen. M. R. Štefánika, Slovensk</w:t>
      </w:r>
      <w:r w:rsidR="00155318">
        <w:rPr>
          <w:rFonts w:ascii="Calibri" w:hAnsi="Calibri" w:cs="Calibri"/>
          <w:kern w:val="1"/>
        </w:rPr>
        <w:t>á</w:t>
      </w:r>
      <w:r w:rsidR="00155318" w:rsidRPr="004B5D08">
        <w:rPr>
          <w:rFonts w:ascii="Calibri" w:hAnsi="Calibri" w:cs="Calibri"/>
          <w:kern w:val="1"/>
        </w:rPr>
        <w:t xml:space="preserve"> republika</w:t>
      </w:r>
      <w:r w:rsidR="00155318">
        <w:rPr>
          <w:rFonts w:ascii="Calibri" w:hAnsi="Calibri" w:cs="Calibri"/>
          <w:kern w:val="1"/>
        </w:rPr>
        <w:t xml:space="preserve"> </w:t>
      </w:r>
    </w:p>
    <w:p w:rsidR="00155318" w:rsidRDefault="00155318" w:rsidP="00865C6B">
      <w:pPr>
        <w:widowControl w:val="0"/>
        <w:tabs>
          <w:tab w:val="left" w:pos="9070"/>
        </w:tabs>
        <w:suppressAutoHyphens/>
        <w:spacing w:line="360" w:lineRule="auto"/>
        <w:ind w:right="425"/>
        <w:rPr>
          <w:rFonts w:ascii="Calibri" w:hAnsi="Calibri" w:cs="Calibri"/>
          <w:kern w:val="1"/>
        </w:rPr>
      </w:pPr>
      <w:r>
        <w:rPr>
          <w:rFonts w:ascii="Calibri" w:hAnsi="Calibri" w:cs="Calibri"/>
          <w:kern w:val="1"/>
        </w:rPr>
        <w:t>Sekcja Socjologicznych Problemów Bezpieczeństwa Narodowego PTS</w:t>
      </w:r>
    </w:p>
    <w:p w:rsidR="00155318" w:rsidRPr="002B5ADE" w:rsidRDefault="00155318" w:rsidP="00401542">
      <w:pPr>
        <w:widowControl w:val="0"/>
        <w:suppressAutoHyphens/>
        <w:spacing w:line="276" w:lineRule="auto"/>
        <w:jc w:val="center"/>
        <w:rPr>
          <w:rFonts w:ascii="Calibri" w:hAnsi="Calibri" w:cs="Calibri"/>
          <w:b/>
          <w:bCs/>
          <w:kern w:val="1"/>
          <w:sz w:val="20"/>
          <w:szCs w:val="20"/>
        </w:rPr>
      </w:pPr>
    </w:p>
    <w:p w:rsidR="00155318" w:rsidRPr="002B5ADE" w:rsidRDefault="00307078" w:rsidP="00FC5011">
      <w:pPr>
        <w:widowControl w:val="0"/>
        <w:suppressAutoHyphens/>
        <w:spacing w:line="276" w:lineRule="auto"/>
        <w:ind w:left="-567"/>
        <w:rPr>
          <w:rFonts w:ascii="Calibri" w:hAnsi="Calibri" w:cs="Calibri"/>
          <w:b/>
          <w:bCs/>
          <w:sz w:val="28"/>
          <w:szCs w:val="28"/>
        </w:rPr>
      </w:pPr>
      <w:r>
        <w:rPr>
          <w:noProof/>
        </w:rPr>
        <w:drawing>
          <wp:anchor distT="0" distB="0" distL="114300" distR="114300" simplePos="0" relativeHeight="251658240" behindDoc="1" locked="0" layoutInCell="1" allowOverlap="1">
            <wp:simplePos x="0" y="0"/>
            <wp:positionH relativeFrom="column">
              <wp:posOffset>4785995</wp:posOffset>
            </wp:positionH>
            <wp:positionV relativeFrom="paragraph">
              <wp:posOffset>165735</wp:posOffset>
            </wp:positionV>
            <wp:extent cx="733425" cy="552450"/>
            <wp:effectExtent l="0" t="0" r="9525" b="0"/>
            <wp:wrapNone/>
            <wp:docPr id="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55245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5671820</wp:posOffset>
            </wp:positionH>
            <wp:positionV relativeFrom="paragraph">
              <wp:posOffset>166370</wp:posOffset>
            </wp:positionV>
            <wp:extent cx="601980" cy="647700"/>
            <wp:effectExtent l="0" t="0" r="7620" b="0"/>
            <wp:wrapNone/>
            <wp:docPr id="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 cy="647700"/>
                    </a:xfrm>
                    <a:prstGeom prst="rect">
                      <a:avLst/>
                    </a:prstGeom>
                    <a:noFill/>
                  </pic:spPr>
                </pic:pic>
              </a:graphicData>
            </a:graphic>
          </wp:anchor>
        </w:drawing>
      </w:r>
      <w:r w:rsidR="00155318" w:rsidRPr="002B5ADE">
        <w:rPr>
          <w:rFonts w:ascii="Calibri" w:hAnsi="Calibri" w:cs="Calibri"/>
          <w:b/>
          <w:bCs/>
          <w:sz w:val="28"/>
          <w:szCs w:val="28"/>
        </w:rPr>
        <w:t>Współorganizatorzy  (Co-</w:t>
      </w:r>
      <w:r w:rsidR="00155318" w:rsidRPr="002B5ADE">
        <w:rPr>
          <w:rFonts w:ascii="Calibri" w:hAnsi="Calibri" w:cs="Calibri"/>
          <w:b/>
          <w:bCs/>
          <w:kern w:val="1"/>
          <w:sz w:val="28"/>
          <w:szCs w:val="28"/>
        </w:rPr>
        <w:t>Organizers</w:t>
      </w:r>
      <w:r w:rsidR="00155318" w:rsidRPr="002B5ADE">
        <w:rPr>
          <w:rFonts w:ascii="Calibri" w:hAnsi="Calibri" w:cs="Calibri"/>
          <w:b/>
          <w:bCs/>
          <w:sz w:val="28"/>
          <w:szCs w:val="28"/>
        </w:rPr>
        <w:t>):</w:t>
      </w:r>
    </w:p>
    <w:p w:rsidR="00155318" w:rsidRPr="00280C42" w:rsidRDefault="00155318" w:rsidP="000D6BE1">
      <w:pPr>
        <w:widowControl w:val="0"/>
        <w:suppressAutoHyphens/>
        <w:spacing w:before="120" w:after="120"/>
        <w:rPr>
          <w:rFonts w:ascii="Calibri" w:hAnsi="Calibri" w:cs="Calibri"/>
          <w:kern w:val="1"/>
        </w:rPr>
      </w:pPr>
      <w:r w:rsidRPr="00280C42">
        <w:rPr>
          <w:rFonts w:ascii="Calibri" w:hAnsi="Calibri" w:cs="Calibri"/>
          <w:kern w:val="1"/>
        </w:rPr>
        <w:t xml:space="preserve">Wyższa Szkoła Policji w Szczytnie </w:t>
      </w:r>
    </w:p>
    <w:p w:rsidR="00155318" w:rsidRPr="00C654C9" w:rsidRDefault="00155318" w:rsidP="00E02975">
      <w:pPr>
        <w:widowControl w:val="0"/>
        <w:suppressAutoHyphens/>
        <w:spacing w:before="120" w:after="120"/>
        <w:rPr>
          <w:rFonts w:ascii="Calibri" w:hAnsi="Calibri" w:cs="Calibri"/>
          <w:kern w:val="1"/>
        </w:rPr>
      </w:pPr>
      <w:r w:rsidRPr="00C654C9">
        <w:rPr>
          <w:rFonts w:ascii="Calibri" w:hAnsi="Calibri" w:cs="Calibri"/>
          <w:kern w:val="1"/>
        </w:rPr>
        <w:t>Wyższa Szkoła Oficerska Wojsk Lądowych we Wrocławiu</w:t>
      </w:r>
    </w:p>
    <w:p w:rsidR="00155318" w:rsidRPr="00CA2D89" w:rsidRDefault="00307078" w:rsidP="00E02975">
      <w:pPr>
        <w:widowControl w:val="0"/>
        <w:suppressAutoHyphens/>
        <w:spacing w:before="120" w:after="120"/>
        <w:rPr>
          <w:rFonts w:ascii="Calibri" w:hAnsi="Calibri" w:cs="Calibri"/>
          <w:kern w:val="1"/>
        </w:rPr>
      </w:pPr>
      <w:r>
        <w:rPr>
          <w:noProof/>
        </w:rPr>
        <w:drawing>
          <wp:anchor distT="0" distB="0" distL="114300" distR="114300" simplePos="0" relativeHeight="251661312" behindDoc="0" locked="0" layoutInCell="1" allowOverlap="1">
            <wp:simplePos x="0" y="0"/>
            <wp:positionH relativeFrom="column">
              <wp:posOffset>5504815</wp:posOffset>
            </wp:positionH>
            <wp:positionV relativeFrom="paragraph">
              <wp:posOffset>34925</wp:posOffset>
            </wp:positionV>
            <wp:extent cx="754380" cy="666750"/>
            <wp:effectExtent l="0" t="0" r="7620" b="0"/>
            <wp:wrapSquare wrapText="bothSides"/>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666750"/>
                    </a:xfrm>
                    <a:prstGeom prst="rect">
                      <a:avLst/>
                    </a:prstGeom>
                    <a:noFill/>
                  </pic:spPr>
                </pic:pic>
              </a:graphicData>
            </a:graphic>
          </wp:anchor>
        </w:drawing>
      </w:r>
      <w:r w:rsidR="00155318" w:rsidRPr="00CA2D89">
        <w:rPr>
          <w:rFonts w:ascii="Calibri" w:hAnsi="Calibri" w:cs="Calibri"/>
          <w:kern w:val="1"/>
        </w:rPr>
        <w:t>Zakład Socjologii Edukacji Instytutu Socjologii Uniwersytetu Wrocławskiego</w:t>
      </w:r>
    </w:p>
    <w:p w:rsidR="00155318" w:rsidRDefault="00155318" w:rsidP="004B5D08">
      <w:pPr>
        <w:widowControl w:val="0"/>
        <w:suppressAutoHyphens/>
        <w:spacing w:before="120" w:after="120"/>
        <w:rPr>
          <w:rFonts w:ascii="Calibri" w:hAnsi="Calibri" w:cs="Calibri"/>
          <w:kern w:val="1"/>
        </w:rPr>
      </w:pPr>
      <w:r w:rsidRPr="00CA2D89">
        <w:rPr>
          <w:rFonts w:ascii="Calibri" w:hAnsi="Calibri" w:cs="Calibri"/>
          <w:kern w:val="1"/>
        </w:rPr>
        <w:t>Polskie Towarzystwo Socjologiczne – Oddział Wrocławski</w:t>
      </w:r>
    </w:p>
    <w:p w:rsidR="00155318" w:rsidRPr="002B5ADE" w:rsidRDefault="00307078" w:rsidP="00401542">
      <w:pPr>
        <w:widowControl w:val="0"/>
        <w:suppressAutoHyphens/>
        <w:spacing w:line="276" w:lineRule="auto"/>
        <w:ind w:hanging="567"/>
        <w:rPr>
          <w:rFonts w:ascii="Calibri" w:hAnsi="Calibri" w:cs="Calibri"/>
          <w:b/>
          <w:bCs/>
          <w:sz w:val="28"/>
          <w:szCs w:val="28"/>
        </w:rPr>
      </w:pPr>
      <w:r>
        <w:rPr>
          <w:noProof/>
        </w:rPr>
        <w:drawing>
          <wp:anchor distT="0" distB="0" distL="114300" distR="114300" simplePos="0" relativeHeight="251656192" behindDoc="1" locked="0" layoutInCell="1" allowOverlap="1">
            <wp:simplePos x="0" y="0"/>
            <wp:positionH relativeFrom="column">
              <wp:posOffset>3227705</wp:posOffset>
            </wp:positionH>
            <wp:positionV relativeFrom="paragraph">
              <wp:posOffset>175260</wp:posOffset>
            </wp:positionV>
            <wp:extent cx="1524000" cy="706755"/>
            <wp:effectExtent l="0" t="0" r="0" b="0"/>
            <wp:wrapTight wrapText="bothSides">
              <wp:wrapPolygon edited="0">
                <wp:start x="0" y="0"/>
                <wp:lineTo x="0" y="15137"/>
                <wp:lineTo x="1350" y="18631"/>
                <wp:lineTo x="1350" y="19213"/>
                <wp:lineTo x="3510" y="20960"/>
                <wp:lineTo x="4050" y="20960"/>
                <wp:lineTo x="17550" y="20960"/>
                <wp:lineTo x="17550" y="18631"/>
                <wp:lineTo x="21330" y="18049"/>
                <wp:lineTo x="2133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706755"/>
                    </a:xfrm>
                    <a:prstGeom prst="rect">
                      <a:avLst/>
                    </a:prstGeom>
                    <a:noFill/>
                  </pic:spPr>
                </pic:pic>
              </a:graphicData>
            </a:graphic>
          </wp:anchor>
        </w:drawing>
      </w:r>
      <w:r w:rsidR="00155318" w:rsidRPr="002B5ADE">
        <w:rPr>
          <w:rFonts w:ascii="Calibri" w:hAnsi="Calibri" w:cs="Calibri"/>
          <w:b/>
          <w:bCs/>
          <w:sz w:val="28"/>
          <w:szCs w:val="28"/>
        </w:rPr>
        <w:t xml:space="preserve">Patronat medialny (Media patronage): </w:t>
      </w:r>
    </w:p>
    <w:p w:rsidR="00155318" w:rsidRPr="002B5ADE" w:rsidRDefault="00307078" w:rsidP="006B5F54">
      <w:pPr>
        <w:widowControl w:val="0"/>
        <w:suppressAutoHyphens/>
        <w:spacing w:line="276" w:lineRule="auto"/>
        <w:rPr>
          <w:rFonts w:ascii="Calibri" w:hAnsi="Calibri" w:cs="Calibri"/>
          <w:sz w:val="28"/>
          <w:szCs w:val="28"/>
        </w:rPr>
      </w:pPr>
      <w:r>
        <w:rPr>
          <w:noProof/>
        </w:rPr>
        <w:drawing>
          <wp:anchor distT="0" distB="0" distL="114300" distR="114300" simplePos="0" relativeHeight="251655168" behindDoc="1" locked="0" layoutInCell="1" allowOverlap="1">
            <wp:simplePos x="0" y="0"/>
            <wp:positionH relativeFrom="column">
              <wp:posOffset>445770</wp:posOffset>
            </wp:positionH>
            <wp:positionV relativeFrom="paragraph">
              <wp:posOffset>17780</wp:posOffset>
            </wp:positionV>
            <wp:extent cx="1630680" cy="427990"/>
            <wp:effectExtent l="0" t="0" r="7620" b="0"/>
            <wp:wrapThrough wrapText="bothSides">
              <wp:wrapPolygon edited="0">
                <wp:start x="0" y="0"/>
                <wp:lineTo x="0" y="20190"/>
                <wp:lineTo x="21449" y="20190"/>
                <wp:lineTo x="21449" y="0"/>
                <wp:lineTo x="0" y="0"/>
              </wp:wrapPolygon>
            </wp:wrapThrough>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427990"/>
                    </a:xfrm>
                    <a:prstGeom prst="rect">
                      <a:avLst/>
                    </a:prstGeom>
                    <a:noFill/>
                  </pic:spPr>
                </pic:pic>
              </a:graphicData>
            </a:graphic>
          </wp:anchor>
        </w:drawing>
      </w:r>
    </w:p>
    <w:p w:rsidR="00155318" w:rsidRPr="002B5ADE" w:rsidRDefault="00155318" w:rsidP="0038703F">
      <w:pPr>
        <w:widowControl w:val="0"/>
        <w:suppressAutoHyphens/>
        <w:spacing w:line="276" w:lineRule="auto"/>
        <w:rPr>
          <w:rFonts w:ascii="Calibri" w:hAnsi="Calibri" w:cs="Calibri"/>
          <w:sz w:val="28"/>
          <w:szCs w:val="28"/>
        </w:rPr>
      </w:pPr>
    </w:p>
    <w:p w:rsidR="00155318" w:rsidRPr="002B5ADE" w:rsidRDefault="00155318" w:rsidP="00A94D42">
      <w:pPr>
        <w:widowControl w:val="0"/>
        <w:suppressAutoHyphens/>
        <w:spacing w:line="276" w:lineRule="auto"/>
        <w:rPr>
          <w:rFonts w:ascii="Calibri" w:hAnsi="Calibri" w:cs="Calibri"/>
          <w:b/>
          <w:bCs/>
          <w:sz w:val="6"/>
          <w:szCs w:val="6"/>
        </w:rPr>
      </w:pPr>
      <w:r w:rsidRPr="002B5ADE">
        <w:rPr>
          <w:rFonts w:ascii="Calibri" w:hAnsi="Calibri" w:cs="Calibri"/>
          <w:b/>
          <w:bCs/>
          <w:sz w:val="28"/>
          <w:szCs w:val="28"/>
        </w:rPr>
        <w:tab/>
      </w:r>
      <w:r w:rsidRPr="002B5ADE">
        <w:rPr>
          <w:rFonts w:ascii="Calibri" w:hAnsi="Calibri" w:cs="Calibri"/>
          <w:b/>
          <w:bCs/>
          <w:sz w:val="28"/>
          <w:szCs w:val="28"/>
        </w:rPr>
        <w:tab/>
      </w:r>
      <w:r w:rsidRPr="002B5ADE">
        <w:rPr>
          <w:rFonts w:ascii="Calibri" w:hAnsi="Calibri" w:cs="Calibri"/>
          <w:color w:val="FF0000"/>
          <w:kern w:val="1"/>
          <w:sz w:val="28"/>
          <w:szCs w:val="28"/>
        </w:rPr>
        <w:tab/>
      </w:r>
    </w:p>
    <w:p w:rsidR="00155318" w:rsidRPr="00953678" w:rsidRDefault="00155318" w:rsidP="00953678">
      <w:pPr>
        <w:widowControl w:val="0"/>
        <w:suppressAutoHyphens/>
        <w:spacing w:line="276" w:lineRule="auto"/>
        <w:ind w:left="-567"/>
        <w:rPr>
          <w:rFonts w:ascii="Calibri" w:hAnsi="Calibri" w:cs="Calibri"/>
          <w:b/>
          <w:bCs/>
          <w:sz w:val="28"/>
          <w:szCs w:val="28"/>
        </w:rPr>
      </w:pPr>
      <w:r w:rsidRPr="00953678">
        <w:rPr>
          <w:rFonts w:ascii="Calibri" w:hAnsi="Calibri" w:cs="Calibri"/>
          <w:b/>
          <w:bCs/>
          <w:sz w:val="28"/>
          <w:szCs w:val="28"/>
        </w:rPr>
        <w:t>Partnerzy Konferencji (</w:t>
      </w:r>
      <w:r>
        <w:rPr>
          <w:rFonts w:ascii="Calibri" w:hAnsi="Calibri" w:cs="Calibri"/>
          <w:b/>
          <w:bCs/>
          <w:sz w:val="28"/>
          <w:szCs w:val="28"/>
        </w:rPr>
        <w:t>P</w:t>
      </w:r>
      <w:r w:rsidRPr="00953678">
        <w:rPr>
          <w:rFonts w:ascii="Calibri" w:hAnsi="Calibri" w:cs="Calibri"/>
          <w:b/>
          <w:bCs/>
          <w:sz w:val="28"/>
          <w:szCs w:val="28"/>
        </w:rPr>
        <w:t xml:space="preserve">artners </w:t>
      </w:r>
      <w:r>
        <w:rPr>
          <w:rFonts w:ascii="Calibri" w:hAnsi="Calibri" w:cs="Calibri"/>
          <w:b/>
          <w:bCs/>
          <w:sz w:val="28"/>
          <w:szCs w:val="28"/>
        </w:rPr>
        <w:t xml:space="preserve">of </w:t>
      </w:r>
      <w:r w:rsidRPr="00953678">
        <w:rPr>
          <w:rFonts w:ascii="Calibri" w:hAnsi="Calibri" w:cs="Calibri"/>
          <w:b/>
          <w:bCs/>
          <w:sz w:val="28"/>
          <w:szCs w:val="28"/>
        </w:rPr>
        <w:t>Conference):</w:t>
      </w:r>
    </w:p>
    <w:p w:rsidR="00155318" w:rsidRPr="00AE670F" w:rsidRDefault="00155318" w:rsidP="00AE670F">
      <w:pPr>
        <w:widowControl w:val="0"/>
        <w:suppressAutoHyphens/>
        <w:spacing w:line="276" w:lineRule="auto"/>
        <w:ind w:left="-284"/>
        <w:jc w:val="both"/>
        <w:rPr>
          <w:rFonts w:ascii="Calibri" w:hAnsi="Calibri" w:cs="Calibri"/>
          <w:sz w:val="22"/>
          <w:szCs w:val="22"/>
        </w:rPr>
      </w:pPr>
      <w:r w:rsidRPr="00AE670F">
        <w:rPr>
          <w:rFonts w:ascii="Calibri" w:hAnsi="Calibri" w:cs="Calibri"/>
          <w:sz w:val="22"/>
          <w:szCs w:val="22"/>
        </w:rPr>
        <w:t>Dolnośląskie Wodne Ochotnicze Pogotowie Ratunkowe; Górskie Ochotnicze Pogotowie Ratunkowe Grupa Wałbrzysko-Kłodzka; Górskie Ochotnicze Pogotowie Ratunkowe Grupa Karkonoska; Państwowa Straż Pożarna; Pogotowie</w:t>
      </w:r>
      <w:r w:rsidR="002F4650">
        <w:rPr>
          <w:rFonts w:ascii="Calibri" w:hAnsi="Calibri" w:cs="Calibri"/>
          <w:sz w:val="22"/>
          <w:szCs w:val="22"/>
        </w:rPr>
        <w:t xml:space="preserve"> Ratunkowe; Policja Dolnośląska</w:t>
      </w:r>
      <w:r w:rsidRPr="00AE670F">
        <w:rPr>
          <w:rFonts w:ascii="Calibri" w:hAnsi="Calibri" w:cs="Calibri"/>
          <w:sz w:val="22"/>
          <w:szCs w:val="22"/>
        </w:rPr>
        <w:t>;</w:t>
      </w:r>
      <w:r w:rsidR="00156727">
        <w:rPr>
          <w:rFonts w:ascii="Calibri" w:hAnsi="Calibri" w:cs="Calibri"/>
          <w:sz w:val="22"/>
          <w:szCs w:val="22"/>
        </w:rPr>
        <w:t xml:space="preserve"> Urząd Żeglugi Śródlądowej;</w:t>
      </w:r>
      <w:r w:rsidRPr="00AE670F">
        <w:rPr>
          <w:rFonts w:ascii="Calibri" w:hAnsi="Calibri" w:cs="Calibri"/>
          <w:sz w:val="22"/>
          <w:szCs w:val="22"/>
        </w:rPr>
        <w:t xml:space="preserve"> Straż Graniczna;</w:t>
      </w:r>
      <w:r w:rsidR="00DB0B89">
        <w:rPr>
          <w:rFonts w:ascii="Calibri" w:hAnsi="Calibri" w:cs="Calibri"/>
          <w:sz w:val="22"/>
          <w:szCs w:val="22"/>
        </w:rPr>
        <w:t xml:space="preserve"> </w:t>
      </w:r>
      <w:r w:rsidRPr="00AE670F">
        <w:rPr>
          <w:rFonts w:ascii="Calibri" w:hAnsi="Calibri" w:cs="Calibri"/>
          <w:sz w:val="22"/>
          <w:szCs w:val="22"/>
        </w:rPr>
        <w:lastRenderedPageBreak/>
        <w:t>Grupa Ratownictwa Specjalistycznego OSP Starówka</w:t>
      </w:r>
      <w:r w:rsidR="00DB0B89">
        <w:rPr>
          <w:rFonts w:ascii="Calibri" w:hAnsi="Calibri" w:cs="Calibri"/>
          <w:sz w:val="22"/>
          <w:szCs w:val="22"/>
        </w:rPr>
        <w:t>.</w:t>
      </w:r>
    </w:p>
    <w:p w:rsidR="00155318" w:rsidRDefault="00155318">
      <w:pPr>
        <w:rPr>
          <w:rFonts w:ascii="Calibri" w:hAnsi="Calibri" w:cs="Calibri"/>
        </w:rPr>
      </w:pPr>
    </w:p>
    <w:p w:rsidR="00155318" w:rsidRDefault="00155318" w:rsidP="00E86EFB">
      <w:pPr>
        <w:widowControl w:val="0"/>
        <w:suppressAutoHyphens/>
        <w:spacing w:line="360" w:lineRule="auto"/>
        <w:ind w:left="-567"/>
        <w:outlineLvl w:val="0"/>
        <w:rPr>
          <w:rFonts w:ascii="Calibri" w:hAnsi="Calibri" w:cs="Calibri"/>
          <w:b/>
          <w:bCs/>
          <w:sz w:val="28"/>
          <w:szCs w:val="28"/>
        </w:rPr>
      </w:pPr>
      <w:r w:rsidRPr="002B5ADE">
        <w:rPr>
          <w:rFonts w:ascii="Calibri" w:hAnsi="Calibri" w:cs="Calibri"/>
          <w:b/>
          <w:bCs/>
          <w:sz w:val="28"/>
          <w:szCs w:val="28"/>
        </w:rPr>
        <w:t>Koncepcja tematyczna Konferencji</w:t>
      </w:r>
    </w:p>
    <w:p w:rsidR="00155318" w:rsidRDefault="00155318" w:rsidP="00E86EFB">
      <w:pPr>
        <w:spacing w:line="360" w:lineRule="auto"/>
        <w:ind w:left="-567" w:firstLine="851"/>
        <w:jc w:val="both"/>
        <w:rPr>
          <w:rFonts w:ascii="Calibri" w:hAnsi="Calibri" w:cs="Calibri"/>
          <w:color w:val="1D1B11"/>
        </w:rPr>
      </w:pPr>
      <w:r w:rsidRPr="0065625A">
        <w:rPr>
          <w:rFonts w:ascii="Calibri" w:hAnsi="Calibri" w:cs="Calibri"/>
          <w:color w:val="1D1B11"/>
        </w:rPr>
        <w:t xml:space="preserve">System instytucjonalny powołany do istnienia w celu zapewnienia bezpieczeństwa i porządku publicznego realizuje swoje funkcje na różnych poziomach organizacyjnych </w:t>
      </w:r>
      <w:r>
        <w:rPr>
          <w:rFonts w:ascii="Calibri" w:hAnsi="Calibri" w:cs="Calibri"/>
          <w:color w:val="1D1B11"/>
        </w:rPr>
        <w:t>państwa</w:t>
      </w:r>
      <w:r w:rsidRPr="0065625A">
        <w:rPr>
          <w:rFonts w:ascii="Calibri" w:hAnsi="Calibri" w:cs="Calibri"/>
          <w:color w:val="1D1B11"/>
        </w:rPr>
        <w:t xml:space="preserve">. </w:t>
      </w:r>
      <w:r w:rsidRPr="00F82FC7">
        <w:rPr>
          <w:rFonts w:ascii="Calibri" w:hAnsi="Calibri" w:cs="Calibri"/>
          <w:color w:val="1D1B11"/>
        </w:rPr>
        <w:t xml:space="preserve">Funkcje te obejmować mogą </w:t>
      </w:r>
      <w:r>
        <w:rPr>
          <w:rFonts w:ascii="Calibri" w:hAnsi="Calibri" w:cs="Calibri"/>
          <w:color w:val="1D1B11"/>
        </w:rPr>
        <w:t xml:space="preserve">zarówno </w:t>
      </w:r>
      <w:r w:rsidRPr="00F82FC7">
        <w:rPr>
          <w:rFonts w:ascii="Calibri" w:hAnsi="Calibri" w:cs="Calibri"/>
          <w:color w:val="1D1B11"/>
        </w:rPr>
        <w:t xml:space="preserve">zróżnicowane działania </w:t>
      </w:r>
      <w:r>
        <w:rPr>
          <w:rFonts w:ascii="Calibri" w:hAnsi="Calibri" w:cs="Calibri"/>
          <w:color w:val="1D1B11"/>
        </w:rPr>
        <w:t xml:space="preserve">w poszczególnych sferach życia społecznego </w:t>
      </w:r>
      <w:r w:rsidRPr="00F82FC7">
        <w:rPr>
          <w:rFonts w:ascii="Calibri" w:hAnsi="Calibri" w:cs="Calibri"/>
          <w:color w:val="1D1B11"/>
        </w:rPr>
        <w:t>ukierunkowane na zadania interwenc</w:t>
      </w:r>
      <w:r>
        <w:rPr>
          <w:rFonts w:ascii="Calibri" w:hAnsi="Calibri" w:cs="Calibri"/>
          <w:color w:val="1D1B11"/>
        </w:rPr>
        <w:t>y</w:t>
      </w:r>
      <w:r w:rsidRPr="00F82FC7">
        <w:rPr>
          <w:rFonts w:ascii="Calibri" w:hAnsi="Calibri" w:cs="Calibri"/>
          <w:color w:val="1D1B11"/>
        </w:rPr>
        <w:t xml:space="preserve">jne w trybie </w:t>
      </w:r>
      <w:r w:rsidRPr="00F82FC7">
        <w:rPr>
          <w:rFonts w:ascii="Calibri" w:hAnsi="Calibri" w:cs="Calibri"/>
        </w:rPr>
        <w:t>„społecznej dyspozycyjności”</w:t>
      </w:r>
      <w:r w:rsidRPr="00F82FC7">
        <w:rPr>
          <w:rStyle w:val="Odwoanieprzypisudolnego"/>
          <w:rFonts w:ascii="Calibri" w:hAnsi="Calibri" w:cs="Calibri"/>
        </w:rPr>
        <w:footnoteReference w:id="1"/>
      </w:r>
      <w:r w:rsidRPr="00F82FC7">
        <w:rPr>
          <w:rFonts w:ascii="Calibri" w:hAnsi="Calibri" w:cs="Calibri"/>
          <w:color w:val="1D1B11"/>
        </w:rPr>
        <w:t>, jak i działa</w:t>
      </w:r>
      <w:r>
        <w:rPr>
          <w:rFonts w:ascii="Calibri" w:hAnsi="Calibri" w:cs="Calibri"/>
          <w:color w:val="1D1B11"/>
        </w:rPr>
        <w:t>nia</w:t>
      </w:r>
      <w:r w:rsidRPr="00F82FC7">
        <w:rPr>
          <w:rFonts w:ascii="Calibri" w:hAnsi="Calibri" w:cs="Calibri"/>
          <w:color w:val="1D1B11"/>
        </w:rPr>
        <w:t xml:space="preserve"> zabezpieczając</w:t>
      </w:r>
      <w:r>
        <w:rPr>
          <w:rFonts w:ascii="Calibri" w:hAnsi="Calibri" w:cs="Calibri"/>
          <w:color w:val="1D1B11"/>
        </w:rPr>
        <w:t>e, obronne</w:t>
      </w:r>
      <w:r w:rsidRPr="00F82FC7">
        <w:rPr>
          <w:rFonts w:ascii="Calibri" w:hAnsi="Calibri" w:cs="Calibri"/>
          <w:color w:val="1D1B11"/>
        </w:rPr>
        <w:t xml:space="preserve"> i ochronn</w:t>
      </w:r>
      <w:r>
        <w:rPr>
          <w:rFonts w:ascii="Calibri" w:hAnsi="Calibri" w:cs="Calibri"/>
          <w:color w:val="1D1B11"/>
        </w:rPr>
        <w:t>e przed zagrożeniami destabilizującymi dany system lub podsystem społeczny. Niestabilność ta ujawniać się może ingerencją w interesy państwa i jego obywateli, rozprężeniem istniejącego systemu wartości, zachwianiem porządku publicznego,  utratą bezpieczeństwa czy naruszeniem ochrony dóbr osobistych (życia i zdrowia) obywateli, ich mienia oraz pogorszeniem stanu środowiska naturalnego.</w:t>
      </w:r>
    </w:p>
    <w:p w:rsidR="00155318" w:rsidRDefault="00155318" w:rsidP="00E86EFB">
      <w:pPr>
        <w:spacing w:line="360" w:lineRule="auto"/>
        <w:ind w:left="-567" w:firstLine="851"/>
        <w:jc w:val="both"/>
        <w:rPr>
          <w:rFonts w:ascii="Calibri" w:hAnsi="Calibri" w:cs="Calibri"/>
          <w:color w:val="1D1B11"/>
        </w:rPr>
      </w:pPr>
      <w:r>
        <w:rPr>
          <w:rFonts w:ascii="Calibri" w:hAnsi="Calibri" w:cs="Calibri"/>
          <w:color w:val="1D1B11"/>
        </w:rPr>
        <w:t xml:space="preserve">Funkcje te pełnią </w:t>
      </w:r>
      <w:r w:rsidRPr="0065625A">
        <w:rPr>
          <w:rFonts w:ascii="Calibri" w:hAnsi="Calibri" w:cs="Calibri"/>
          <w:color w:val="1D1B11"/>
        </w:rPr>
        <w:t xml:space="preserve">ustanowione w krajobrazie społecznym instytucje i podmioty, </w:t>
      </w:r>
      <w:r>
        <w:rPr>
          <w:rFonts w:ascii="Calibri" w:hAnsi="Calibri" w:cs="Calibri"/>
          <w:color w:val="1D1B11"/>
        </w:rPr>
        <w:t>utożsamiane</w:t>
      </w:r>
      <w:r w:rsidRPr="0065625A">
        <w:rPr>
          <w:rFonts w:ascii="Calibri" w:hAnsi="Calibri" w:cs="Calibri"/>
          <w:color w:val="1D1B11"/>
        </w:rPr>
        <w:t xml:space="preserve"> w rozumieniu </w:t>
      </w:r>
      <w:r w:rsidRPr="00AE670F">
        <w:rPr>
          <w:rFonts w:ascii="Calibri" w:hAnsi="Calibri" w:cs="Calibri"/>
          <w:color w:val="1D1B11"/>
        </w:rPr>
        <w:t>Michel</w:t>
      </w:r>
      <w:r>
        <w:rPr>
          <w:rFonts w:ascii="Calibri" w:hAnsi="Calibri" w:cs="Calibri"/>
          <w:color w:val="1D1B11"/>
        </w:rPr>
        <w:t>a</w:t>
      </w:r>
      <w:r w:rsidRPr="00AE670F">
        <w:rPr>
          <w:rFonts w:ascii="Calibri" w:hAnsi="Calibri" w:cs="Calibri"/>
          <w:color w:val="1D1B11"/>
        </w:rPr>
        <w:t xml:space="preserve"> Foucault</w:t>
      </w:r>
      <w:r>
        <w:rPr>
          <w:rFonts w:ascii="Calibri" w:hAnsi="Calibri" w:cs="Calibri"/>
          <w:color w:val="1D1B11"/>
        </w:rPr>
        <w:t xml:space="preserve">a z </w:t>
      </w:r>
      <w:r w:rsidRPr="0065625A">
        <w:rPr>
          <w:rFonts w:ascii="Calibri" w:hAnsi="Calibri" w:cs="Calibri"/>
          <w:color w:val="1D1B11"/>
        </w:rPr>
        <w:t>„technologi</w:t>
      </w:r>
      <w:r>
        <w:rPr>
          <w:rFonts w:ascii="Calibri" w:hAnsi="Calibri" w:cs="Calibri"/>
          <w:color w:val="1D1B11"/>
        </w:rPr>
        <w:t>ą</w:t>
      </w:r>
      <w:r w:rsidRPr="0065625A">
        <w:rPr>
          <w:rFonts w:ascii="Calibri" w:hAnsi="Calibri" w:cs="Calibri"/>
          <w:color w:val="1D1B11"/>
        </w:rPr>
        <w:t xml:space="preserve"> sił państwowych”</w:t>
      </w:r>
      <w:r w:rsidRPr="0002172A">
        <w:rPr>
          <w:rFonts w:ascii="Calibri" w:hAnsi="Calibri" w:cs="Calibri"/>
          <w:color w:val="1D1B11"/>
          <w:vertAlign w:val="superscript"/>
        </w:rPr>
        <w:footnoteReference w:id="2"/>
      </w:r>
      <w:r w:rsidRPr="0065625A">
        <w:rPr>
          <w:rFonts w:ascii="Calibri" w:hAnsi="Calibri" w:cs="Calibri"/>
          <w:color w:val="1D1B11"/>
        </w:rPr>
        <w:t>. Owe organy administracji państwowej</w:t>
      </w:r>
      <w:r>
        <w:rPr>
          <w:rFonts w:ascii="Calibri" w:hAnsi="Calibri" w:cs="Calibri"/>
          <w:color w:val="1D1B11"/>
        </w:rPr>
        <w:t xml:space="preserve"> na różnych szczeblach zarządzania państwem </w:t>
      </w:r>
      <w:r w:rsidRPr="0065625A">
        <w:rPr>
          <w:rFonts w:ascii="Calibri" w:hAnsi="Calibri" w:cs="Calibri"/>
          <w:color w:val="1D1B11"/>
        </w:rPr>
        <w:t>zmierzają do utrzymania spokoju i normalności w codziennych stosunkach społecznych, zapobiegają naruszeniom ukształtowanego ładu społecznego</w:t>
      </w:r>
      <w:r>
        <w:rPr>
          <w:rFonts w:ascii="Calibri" w:hAnsi="Calibri" w:cs="Calibri"/>
          <w:color w:val="1D1B11"/>
        </w:rPr>
        <w:t>, chronią interesy zbiorowe oraz podejmują wysiłki zmierzające do koordynacji życia wspólnotowego w wielu sferach aktywności obywatelskiej.</w:t>
      </w:r>
    </w:p>
    <w:p w:rsidR="00155318" w:rsidRDefault="00155318" w:rsidP="00E86EFB">
      <w:pPr>
        <w:spacing w:line="360" w:lineRule="auto"/>
        <w:ind w:left="-567" w:firstLine="851"/>
        <w:jc w:val="both"/>
        <w:rPr>
          <w:rFonts w:ascii="Calibri" w:hAnsi="Calibri" w:cs="Calibri"/>
          <w:color w:val="1D1B11"/>
        </w:rPr>
      </w:pPr>
      <w:r>
        <w:rPr>
          <w:rFonts w:ascii="Calibri" w:hAnsi="Calibri" w:cs="Calibri"/>
          <w:color w:val="1D1B11"/>
        </w:rPr>
        <w:t>W ujęciu normatywnym administracja publiczna obejmuje swoim zakresem administrację rządową oraz administrację samorządową. „Administracja rządowa na szczeblu centralnym realizowana jest przez Radę Ministrów, Prezesa Rady Ministrów, ministrów i urzędy centralne. Natomiast na szczeblu terenowym w skład administracji rządowej wchodzą wojewoda, zespolone organy administracji rządowej oraz kierownicy służb, inspekcji i straży, wykonujący zadania w imieniu wojewody lub własnym, oraz organy administracji niezespolonej. Natomiast administrację samorządową realizują organy wykonawcze samorządu terytorialnego (zarząd powiatu, zarząd województwa – na szczeblu powiatu i województwa, jak również wójt (burmistrz, prezydent miasta) – na szczeblu gminnym”</w:t>
      </w:r>
      <w:r>
        <w:rPr>
          <w:rStyle w:val="Odwoanieprzypisudolnego"/>
          <w:rFonts w:ascii="Calibri" w:hAnsi="Calibri" w:cs="Calibri"/>
          <w:color w:val="1D1B11"/>
        </w:rPr>
        <w:footnoteReference w:id="3"/>
      </w:r>
      <w:r>
        <w:rPr>
          <w:rFonts w:ascii="Calibri" w:hAnsi="Calibri" w:cs="Calibri"/>
          <w:color w:val="1D1B11"/>
        </w:rPr>
        <w:t>. Ukształtowane stosunki normatywne ujawniają znaczące problemy w</w:t>
      </w:r>
      <w:r w:rsidR="004F1328">
        <w:rPr>
          <w:rFonts w:ascii="Calibri" w:hAnsi="Calibri" w:cs="Calibri"/>
          <w:color w:val="1D1B11"/>
        </w:rPr>
        <w:t>ynikające z</w:t>
      </w:r>
      <w:r>
        <w:rPr>
          <w:rFonts w:ascii="Calibri" w:hAnsi="Calibri" w:cs="Calibri"/>
          <w:color w:val="1D1B11"/>
        </w:rPr>
        <w:t xml:space="preserve"> autonomii wymienionych struktur oraz zagadnienia subsydiarności.</w:t>
      </w:r>
    </w:p>
    <w:p w:rsidR="00155318" w:rsidRDefault="00155318" w:rsidP="00E86EFB">
      <w:pPr>
        <w:spacing w:line="360" w:lineRule="auto"/>
        <w:ind w:left="-567" w:firstLine="851"/>
        <w:jc w:val="both"/>
        <w:rPr>
          <w:rFonts w:ascii="Calibri" w:hAnsi="Calibri" w:cs="Calibri"/>
        </w:rPr>
      </w:pPr>
      <w:r w:rsidRPr="0065625A">
        <w:rPr>
          <w:rFonts w:ascii="Calibri" w:hAnsi="Calibri" w:cs="Calibri"/>
          <w:color w:val="1D1B11"/>
        </w:rPr>
        <w:t>Samorząd terytorialny, jako społecznie ukształtowany organ</w:t>
      </w:r>
      <w:r>
        <w:rPr>
          <w:rFonts w:ascii="Calibri" w:hAnsi="Calibri" w:cs="Calibri"/>
          <w:color w:val="1D1B11"/>
        </w:rPr>
        <w:t>,</w:t>
      </w:r>
      <w:r w:rsidRPr="0065625A">
        <w:rPr>
          <w:rFonts w:ascii="Calibri" w:hAnsi="Calibri" w:cs="Calibri"/>
          <w:color w:val="1D1B11"/>
        </w:rPr>
        <w:t xml:space="preserve"> służy rozwiązywaniu spraw i problemów w interesie wspólnoty mieszkańców danego terenu. Samorządność instytucji publicznych dokonuje się na szczeblu gminnym, powiatowym oraz wojewódzkim z wykorzystaniem </w:t>
      </w:r>
      <w:r w:rsidRPr="0065625A">
        <w:rPr>
          <w:rFonts w:ascii="Calibri" w:hAnsi="Calibri" w:cs="Calibri"/>
          <w:color w:val="1D1B11"/>
        </w:rPr>
        <w:lastRenderedPageBreak/>
        <w:t xml:space="preserve">instrumentarium prawa, chroniącego </w:t>
      </w:r>
      <w:r>
        <w:rPr>
          <w:rFonts w:ascii="Calibri" w:hAnsi="Calibri" w:cs="Calibri"/>
          <w:color w:val="1D1B11"/>
        </w:rPr>
        <w:t xml:space="preserve">cenione </w:t>
      </w:r>
      <w:r w:rsidRPr="0065625A">
        <w:rPr>
          <w:rFonts w:ascii="Calibri" w:hAnsi="Calibri" w:cs="Calibri"/>
          <w:color w:val="1D1B11"/>
        </w:rPr>
        <w:t>dobr</w:t>
      </w:r>
      <w:r>
        <w:rPr>
          <w:rFonts w:ascii="Calibri" w:hAnsi="Calibri" w:cs="Calibri"/>
          <w:color w:val="1D1B11"/>
        </w:rPr>
        <w:t>a</w:t>
      </w:r>
      <w:r w:rsidRPr="0065625A">
        <w:rPr>
          <w:rFonts w:ascii="Calibri" w:hAnsi="Calibri" w:cs="Calibri"/>
          <w:color w:val="1D1B11"/>
        </w:rPr>
        <w:t xml:space="preserve"> wspólne</w:t>
      </w:r>
      <w:r>
        <w:rPr>
          <w:rFonts w:ascii="Calibri" w:hAnsi="Calibri" w:cs="Calibri"/>
          <w:color w:val="1D1B11"/>
        </w:rPr>
        <w:t>.</w:t>
      </w:r>
      <w:r w:rsidRPr="00392C57">
        <w:rPr>
          <w:rFonts w:ascii="Calibri" w:hAnsi="Calibri" w:cs="Calibri"/>
        </w:rPr>
        <w:t xml:space="preserve"> Owe dobra wspólne traktowane są jako najwyższa wartość </w:t>
      </w:r>
      <w:r>
        <w:rPr>
          <w:rFonts w:ascii="Calibri" w:hAnsi="Calibri" w:cs="Calibri"/>
        </w:rPr>
        <w:t xml:space="preserve">danej </w:t>
      </w:r>
      <w:r w:rsidRPr="00392C57">
        <w:rPr>
          <w:rFonts w:ascii="Calibri" w:hAnsi="Calibri" w:cs="Calibri"/>
        </w:rPr>
        <w:t xml:space="preserve">społeczności, dlatego też ich </w:t>
      </w:r>
      <w:r>
        <w:rPr>
          <w:rFonts w:ascii="Calibri" w:hAnsi="Calibri" w:cs="Calibri"/>
        </w:rPr>
        <w:t xml:space="preserve">zabezpieczenie i </w:t>
      </w:r>
      <w:r w:rsidRPr="00392C57">
        <w:rPr>
          <w:rFonts w:ascii="Calibri" w:hAnsi="Calibri" w:cs="Calibri"/>
        </w:rPr>
        <w:t>ochrona realizowana jest poprzez usługi publiczne.</w:t>
      </w:r>
      <w:r>
        <w:rPr>
          <w:rFonts w:ascii="Calibri" w:hAnsi="Calibri" w:cs="Calibri"/>
        </w:rPr>
        <w:t xml:space="preserve"> Usługi te świadczone w ramach sektora publicznego na rzecz interesariuszy (grup interesu) ukazują coraz obszerniejszy katalog roszczeń obywateli w stosunku do zbiorowych potrzeb przy jednoczesnym zanikaniu obywatelskiej aktywności, co generuje znaczące problemy.</w:t>
      </w:r>
    </w:p>
    <w:p w:rsidR="00155318" w:rsidRDefault="00155318" w:rsidP="00E86EFB">
      <w:pPr>
        <w:spacing w:line="360" w:lineRule="auto"/>
        <w:ind w:left="-567" w:firstLine="851"/>
        <w:jc w:val="both"/>
        <w:rPr>
          <w:rFonts w:ascii="Calibri" w:hAnsi="Calibri" w:cs="Calibri"/>
          <w:color w:val="1D1B11"/>
        </w:rPr>
      </w:pPr>
      <w:r>
        <w:rPr>
          <w:rFonts w:ascii="Calibri" w:hAnsi="Calibri" w:cs="Calibri"/>
          <w:color w:val="1D1B11"/>
        </w:rPr>
        <w:t xml:space="preserve">Wspólnoty samorządowe – gmina, powiat, województwo – świadczą usługi publiczne związane z zapewnianiem bezpieczeństwa i porządku publicznego poprzez autonomiczne zadania wyznaczane na poszczególnych szczeblach aparatu administracyjnego. Zadania te powinny być komplementarne oraz skoordynowane, współdziałanie w tym zakresie może bowiem przesądzić o właściwej dbałości o cenione dobra wspólne danych społeczności lokalnych. Do realizacji tych celów powołuje się </w:t>
      </w:r>
      <w:r w:rsidRPr="00482147">
        <w:rPr>
          <w:rFonts w:ascii="Calibri" w:hAnsi="Calibri" w:cs="Calibri"/>
          <w:i/>
          <w:iCs/>
          <w:color w:val="1D1B11"/>
          <w:spacing w:val="40"/>
        </w:rPr>
        <w:t>grupy dyspozycyjne</w:t>
      </w:r>
      <w:r>
        <w:rPr>
          <w:rFonts w:ascii="Calibri" w:hAnsi="Calibri" w:cs="Calibri"/>
          <w:color w:val="1D1B11"/>
        </w:rPr>
        <w:t xml:space="preserve">, tworzone i rozwijane w </w:t>
      </w:r>
      <w:r w:rsidRPr="00472AB3">
        <w:rPr>
          <w:rFonts w:ascii="Calibri" w:hAnsi="Calibri" w:cs="Calibri"/>
          <w:color w:val="1D1B11"/>
        </w:rPr>
        <w:t xml:space="preserve">obrębie systemu bezpieczeństwa </w:t>
      </w:r>
      <w:r>
        <w:rPr>
          <w:rFonts w:ascii="Calibri" w:hAnsi="Calibri" w:cs="Calibri"/>
          <w:color w:val="1D1B11"/>
        </w:rPr>
        <w:t xml:space="preserve">państwa </w:t>
      </w:r>
      <w:r w:rsidRPr="00472AB3">
        <w:rPr>
          <w:rFonts w:ascii="Calibri" w:hAnsi="Calibri" w:cs="Calibri"/>
          <w:color w:val="1D1B11"/>
        </w:rPr>
        <w:t xml:space="preserve">i </w:t>
      </w:r>
      <w:r>
        <w:rPr>
          <w:rFonts w:ascii="Calibri" w:hAnsi="Calibri" w:cs="Calibri"/>
          <w:color w:val="1D1B11"/>
        </w:rPr>
        <w:t>odgrywa</w:t>
      </w:r>
      <w:r w:rsidRPr="00472AB3">
        <w:rPr>
          <w:rFonts w:ascii="Calibri" w:hAnsi="Calibri" w:cs="Calibri"/>
          <w:color w:val="1D1B11"/>
        </w:rPr>
        <w:t>jące służebną rolę na rzecz bezpieczeństwa publicznego</w:t>
      </w:r>
      <w:r>
        <w:rPr>
          <w:rFonts w:ascii="Calibri" w:hAnsi="Calibri" w:cs="Calibri"/>
          <w:color w:val="1D1B11"/>
        </w:rPr>
        <w:t xml:space="preserve">. </w:t>
      </w:r>
      <w:r w:rsidRPr="0065625A">
        <w:rPr>
          <w:rFonts w:ascii="Calibri" w:hAnsi="Calibri" w:cs="Calibri"/>
          <w:color w:val="1D1B11"/>
        </w:rPr>
        <w:t>Powszechność występowania zjawisk kryzyso</w:t>
      </w:r>
      <w:r>
        <w:rPr>
          <w:rFonts w:ascii="Calibri" w:hAnsi="Calibri" w:cs="Calibri"/>
          <w:color w:val="1D1B11"/>
        </w:rPr>
        <w:t>gennych</w:t>
      </w:r>
      <w:r w:rsidRPr="0065625A">
        <w:rPr>
          <w:rFonts w:ascii="Calibri" w:hAnsi="Calibri" w:cs="Calibri"/>
          <w:color w:val="1D1B11"/>
        </w:rPr>
        <w:t xml:space="preserve"> wymaga wprzę</w:t>
      </w:r>
      <w:r>
        <w:rPr>
          <w:rFonts w:ascii="Calibri" w:hAnsi="Calibri" w:cs="Calibri"/>
          <w:color w:val="1D1B11"/>
        </w:rPr>
        <w:t>gnięcia</w:t>
      </w:r>
      <w:r w:rsidRPr="0065625A">
        <w:rPr>
          <w:rFonts w:ascii="Calibri" w:hAnsi="Calibri" w:cs="Calibri"/>
          <w:color w:val="1D1B11"/>
        </w:rPr>
        <w:t xml:space="preserve"> w administracyjne tryby grup dyspozycyjnych posiadających ko</w:t>
      </w:r>
      <w:r>
        <w:rPr>
          <w:rFonts w:ascii="Calibri" w:hAnsi="Calibri" w:cs="Calibri"/>
          <w:color w:val="1D1B11"/>
        </w:rPr>
        <w:t>mpetencje w przeciwdziałaniu</w:t>
      </w:r>
      <w:r w:rsidRPr="0065625A">
        <w:rPr>
          <w:rFonts w:ascii="Calibri" w:hAnsi="Calibri" w:cs="Calibri"/>
          <w:color w:val="1D1B11"/>
        </w:rPr>
        <w:t xml:space="preserve"> destrukcyjnej sile </w:t>
      </w:r>
      <w:r>
        <w:rPr>
          <w:rFonts w:ascii="Calibri" w:hAnsi="Calibri" w:cs="Calibri"/>
          <w:color w:val="1D1B11"/>
        </w:rPr>
        <w:t xml:space="preserve">zagrożeń </w:t>
      </w:r>
      <w:r w:rsidRPr="0065625A">
        <w:rPr>
          <w:rFonts w:ascii="Calibri" w:hAnsi="Calibri" w:cs="Calibri"/>
          <w:color w:val="1D1B11"/>
        </w:rPr>
        <w:t>dla tkanki społecznej. Formacje te przynoszą p</w:t>
      </w:r>
      <w:r>
        <w:rPr>
          <w:rFonts w:ascii="Calibri" w:hAnsi="Calibri" w:cs="Calibri"/>
          <w:color w:val="1D1B11"/>
        </w:rPr>
        <w:t>ożytek nie tylko pojedynczym obywatelom</w:t>
      </w:r>
      <w:r w:rsidRPr="0065625A">
        <w:rPr>
          <w:rFonts w:ascii="Calibri" w:hAnsi="Calibri" w:cs="Calibri"/>
          <w:color w:val="1D1B11"/>
        </w:rPr>
        <w:t xml:space="preserve">, ale i </w:t>
      </w:r>
      <w:r>
        <w:rPr>
          <w:rFonts w:ascii="Calibri" w:hAnsi="Calibri" w:cs="Calibri"/>
          <w:color w:val="1D1B11"/>
        </w:rPr>
        <w:t>różnym</w:t>
      </w:r>
      <w:r w:rsidRPr="0065625A">
        <w:rPr>
          <w:rFonts w:ascii="Calibri" w:hAnsi="Calibri" w:cs="Calibri"/>
          <w:color w:val="1D1B11"/>
        </w:rPr>
        <w:t xml:space="preserve"> zbiorowościom, </w:t>
      </w:r>
      <w:r>
        <w:rPr>
          <w:rFonts w:ascii="Calibri" w:hAnsi="Calibri" w:cs="Calibri"/>
          <w:color w:val="1D1B11"/>
        </w:rPr>
        <w:t>całemu</w:t>
      </w:r>
      <w:r w:rsidRPr="0065625A">
        <w:rPr>
          <w:rFonts w:ascii="Calibri" w:hAnsi="Calibri" w:cs="Calibri"/>
          <w:color w:val="1D1B11"/>
        </w:rPr>
        <w:t xml:space="preserve"> społeczeństwu. </w:t>
      </w:r>
      <w:r>
        <w:rPr>
          <w:rFonts w:ascii="Calibri" w:hAnsi="Calibri" w:cs="Calibri"/>
          <w:color w:val="1D1B11"/>
        </w:rPr>
        <w:t>Zarówno w wymiarze</w:t>
      </w:r>
      <w:r w:rsidRPr="0065625A">
        <w:rPr>
          <w:rFonts w:ascii="Calibri" w:hAnsi="Calibri" w:cs="Calibri"/>
          <w:color w:val="1D1B11"/>
        </w:rPr>
        <w:t xml:space="preserve"> indywidualnym</w:t>
      </w:r>
      <w:r>
        <w:rPr>
          <w:rFonts w:ascii="Calibri" w:hAnsi="Calibri" w:cs="Calibri"/>
          <w:color w:val="1D1B11"/>
        </w:rPr>
        <w:t>, jak i  zbiorowym,</w:t>
      </w:r>
      <w:r w:rsidRPr="0065625A">
        <w:rPr>
          <w:rFonts w:ascii="Calibri" w:hAnsi="Calibri" w:cs="Calibri"/>
          <w:color w:val="1D1B11"/>
        </w:rPr>
        <w:t xml:space="preserve"> natychmiastowa pomoc w sytuacji zagrożenia daje podmiotowi szansę na przeżycie i chroni posiadane prz</w:t>
      </w:r>
      <w:r>
        <w:rPr>
          <w:rFonts w:ascii="Calibri" w:hAnsi="Calibri" w:cs="Calibri"/>
          <w:color w:val="1D1B11"/>
        </w:rPr>
        <w:t xml:space="preserve">ez niego dobra przed ich utratą. </w:t>
      </w:r>
      <w:r w:rsidRPr="00D74656">
        <w:rPr>
          <w:rFonts w:ascii="Calibri" w:hAnsi="Calibri" w:cs="Calibri"/>
          <w:color w:val="1D1B11"/>
        </w:rPr>
        <w:t xml:space="preserve">Formowanie służb, </w:t>
      </w:r>
      <w:r>
        <w:rPr>
          <w:rFonts w:ascii="Calibri" w:hAnsi="Calibri" w:cs="Calibri"/>
          <w:color w:val="1D1B11"/>
        </w:rPr>
        <w:t xml:space="preserve">formacji, </w:t>
      </w:r>
      <w:r w:rsidRPr="00D74656">
        <w:rPr>
          <w:rFonts w:ascii="Calibri" w:hAnsi="Calibri" w:cs="Calibri"/>
          <w:color w:val="1D1B11"/>
        </w:rPr>
        <w:t>straży, inspekcji oraz innych podmiotów specjalizujących się w działaniach ratowniczych na rzecz ogółu pozostaje atrybutem współcześni</w:t>
      </w:r>
      <w:r>
        <w:rPr>
          <w:rFonts w:ascii="Calibri" w:hAnsi="Calibri" w:cs="Calibri"/>
          <w:color w:val="1D1B11"/>
        </w:rPr>
        <w:t xml:space="preserve">e modernizowanych społeczeństw. </w:t>
      </w:r>
    </w:p>
    <w:p w:rsidR="00155318" w:rsidRDefault="00155318" w:rsidP="00E86EFB">
      <w:pPr>
        <w:spacing w:line="360" w:lineRule="auto"/>
        <w:ind w:left="-567" w:firstLine="851"/>
        <w:jc w:val="both"/>
        <w:rPr>
          <w:rFonts w:ascii="Calibri" w:hAnsi="Calibri" w:cs="Calibri"/>
          <w:color w:val="1D1B11"/>
        </w:rPr>
      </w:pPr>
      <w:r>
        <w:rPr>
          <w:rFonts w:ascii="Calibri" w:hAnsi="Calibri" w:cs="Calibri"/>
          <w:color w:val="1D1B11"/>
        </w:rPr>
        <w:t xml:space="preserve">Potrzeba powołania do istnienia grup dyspozycyjnych zrodziła się  w wyniku przemian cywilizacyjnych, </w:t>
      </w:r>
      <w:r w:rsidR="00FC46FF">
        <w:rPr>
          <w:rFonts w:ascii="Calibri" w:hAnsi="Calibri" w:cs="Calibri"/>
          <w:color w:val="1D1B11"/>
        </w:rPr>
        <w:t xml:space="preserve">które </w:t>
      </w:r>
      <w:r>
        <w:rPr>
          <w:rFonts w:ascii="Calibri" w:hAnsi="Calibri" w:cs="Calibri"/>
          <w:color w:val="1D1B11"/>
        </w:rPr>
        <w:t>determinowały</w:t>
      </w:r>
      <w:r w:rsidR="00FC46FF">
        <w:rPr>
          <w:rFonts w:ascii="Calibri" w:hAnsi="Calibri" w:cs="Calibri"/>
          <w:color w:val="1D1B11"/>
        </w:rPr>
        <w:t xml:space="preserve"> określone „reżimy” </w:t>
      </w:r>
      <w:r>
        <w:rPr>
          <w:rFonts w:ascii="Calibri" w:hAnsi="Calibri" w:cs="Calibri"/>
          <w:color w:val="1D1B11"/>
        </w:rPr>
        <w:t xml:space="preserve"> ich wzrost</w:t>
      </w:r>
      <w:r w:rsidR="00FC46FF">
        <w:rPr>
          <w:rFonts w:ascii="Calibri" w:hAnsi="Calibri" w:cs="Calibri"/>
          <w:color w:val="1D1B11"/>
        </w:rPr>
        <w:t>u</w:t>
      </w:r>
      <w:r>
        <w:rPr>
          <w:rFonts w:ascii="Calibri" w:hAnsi="Calibri" w:cs="Calibri"/>
          <w:color w:val="1D1B11"/>
        </w:rPr>
        <w:t xml:space="preserve"> w strukturach społecznych</w:t>
      </w:r>
      <w:r w:rsidR="00FC46FF">
        <w:rPr>
          <w:rFonts w:ascii="Calibri" w:hAnsi="Calibri" w:cs="Calibri"/>
          <w:color w:val="1D1B11"/>
        </w:rPr>
        <w:t>, kształtując swoiste tożsamości</w:t>
      </w:r>
      <w:r>
        <w:rPr>
          <w:rFonts w:ascii="Calibri" w:hAnsi="Calibri" w:cs="Calibri"/>
          <w:color w:val="1D1B11"/>
        </w:rPr>
        <w:t xml:space="preserve"> oraz historię. Ich proweniencja – poza procesami tożsam</w:t>
      </w:r>
      <w:r w:rsidR="00FC46FF">
        <w:rPr>
          <w:rFonts w:ascii="Calibri" w:hAnsi="Calibri" w:cs="Calibri"/>
          <w:color w:val="1D1B11"/>
        </w:rPr>
        <w:t>ościowymi</w:t>
      </w:r>
      <w:r>
        <w:rPr>
          <w:rFonts w:ascii="Calibri" w:hAnsi="Calibri" w:cs="Calibri"/>
          <w:color w:val="1D1B11"/>
        </w:rPr>
        <w:t xml:space="preserve"> – </w:t>
      </w:r>
      <w:r w:rsidR="00FC46FF">
        <w:rPr>
          <w:rFonts w:ascii="Calibri" w:hAnsi="Calibri" w:cs="Calibri"/>
          <w:color w:val="1D1B11"/>
        </w:rPr>
        <w:t>warunkuje</w:t>
      </w:r>
      <w:r>
        <w:rPr>
          <w:rFonts w:ascii="Calibri" w:hAnsi="Calibri" w:cs="Calibri"/>
          <w:color w:val="1D1B11"/>
        </w:rPr>
        <w:t xml:space="preserve"> wiedzę, kompetencje oraz uprawnienia podejmowane przez poszczególne typy grup dyspozycyjnych w systemie militarnym, paramilitarnym i cywilnym bezpieczeństwa państwa.</w:t>
      </w:r>
    </w:p>
    <w:p w:rsidR="00155318" w:rsidRPr="0065625A" w:rsidRDefault="00155318" w:rsidP="00E86EFB">
      <w:pPr>
        <w:spacing w:line="360" w:lineRule="auto"/>
        <w:ind w:left="-567" w:firstLine="851"/>
        <w:jc w:val="both"/>
        <w:rPr>
          <w:rFonts w:ascii="Calibri" w:hAnsi="Calibri" w:cs="Calibri"/>
          <w:color w:val="1D1B11"/>
        </w:rPr>
      </w:pPr>
      <w:r>
        <w:rPr>
          <w:rFonts w:ascii="Calibri" w:hAnsi="Calibri" w:cs="Calibri"/>
          <w:color w:val="1D1B11"/>
        </w:rPr>
        <w:t>Dlatego c</w:t>
      </w:r>
      <w:r w:rsidRPr="0065625A">
        <w:rPr>
          <w:rFonts w:ascii="Calibri" w:hAnsi="Calibri" w:cs="Calibri"/>
          <w:color w:val="1D1B11"/>
        </w:rPr>
        <w:t xml:space="preserve">elem konferencji jest </w:t>
      </w:r>
      <w:r>
        <w:rPr>
          <w:rFonts w:ascii="Calibri" w:hAnsi="Calibri" w:cs="Calibri"/>
          <w:color w:val="1D1B11"/>
        </w:rPr>
        <w:t xml:space="preserve">próba </w:t>
      </w:r>
      <w:r>
        <w:rPr>
          <w:rFonts w:ascii="Calibri" w:hAnsi="Calibri" w:cs="Calibri"/>
          <w:b/>
          <w:bCs/>
          <w:color w:val="1D1B11"/>
        </w:rPr>
        <w:t>określenia</w:t>
      </w:r>
      <w:r w:rsidRPr="00586D37">
        <w:rPr>
          <w:rFonts w:ascii="Calibri" w:hAnsi="Calibri" w:cs="Calibri"/>
          <w:b/>
          <w:bCs/>
          <w:color w:val="1D1B11"/>
        </w:rPr>
        <w:t xml:space="preserve"> złożonych </w:t>
      </w:r>
      <w:r>
        <w:rPr>
          <w:rFonts w:ascii="Calibri" w:hAnsi="Calibri" w:cs="Calibri"/>
          <w:b/>
          <w:bCs/>
          <w:color w:val="1D1B11"/>
        </w:rPr>
        <w:t xml:space="preserve">zadań w zakresie </w:t>
      </w:r>
      <w:r w:rsidRPr="00586D37">
        <w:rPr>
          <w:rFonts w:ascii="Calibri" w:hAnsi="Calibri" w:cs="Calibri"/>
          <w:b/>
          <w:bCs/>
          <w:color w:val="1D1B11"/>
        </w:rPr>
        <w:t>zapewniania bezpieczeństwa państwa na szczeblu jednostek administracyjnych samorządu terytorialnego z wykorzystaniem potencjału grup dyspozycyjnych w stanowieni</w:t>
      </w:r>
      <w:r>
        <w:rPr>
          <w:rFonts w:ascii="Calibri" w:hAnsi="Calibri" w:cs="Calibri"/>
          <w:b/>
          <w:bCs/>
          <w:color w:val="1D1B11"/>
        </w:rPr>
        <w:t>u</w:t>
      </w:r>
      <w:r w:rsidRPr="00586D37">
        <w:rPr>
          <w:rFonts w:ascii="Calibri" w:hAnsi="Calibri" w:cs="Calibri"/>
          <w:b/>
          <w:bCs/>
          <w:color w:val="1D1B11"/>
        </w:rPr>
        <w:t xml:space="preserve"> bezpieczeństwa</w:t>
      </w:r>
      <w:r>
        <w:rPr>
          <w:rFonts w:ascii="Calibri" w:hAnsi="Calibri" w:cs="Calibri"/>
          <w:b/>
          <w:bCs/>
          <w:color w:val="1D1B11"/>
        </w:rPr>
        <w:t xml:space="preserve"> i porządku publicznego</w:t>
      </w:r>
      <w:r w:rsidRPr="0065625A">
        <w:rPr>
          <w:rFonts w:ascii="Calibri" w:hAnsi="Calibri" w:cs="Calibri"/>
          <w:color w:val="1D1B11"/>
        </w:rPr>
        <w:t>.</w:t>
      </w:r>
    </w:p>
    <w:p w:rsidR="00155318" w:rsidRDefault="00155318" w:rsidP="00E86EFB">
      <w:pPr>
        <w:spacing w:line="360" w:lineRule="auto"/>
        <w:ind w:left="-567" w:firstLine="851"/>
        <w:jc w:val="both"/>
        <w:rPr>
          <w:rFonts w:ascii="Calibri" w:hAnsi="Calibri" w:cs="Calibri"/>
          <w:color w:val="1D1B11"/>
        </w:rPr>
      </w:pPr>
      <w:r>
        <w:rPr>
          <w:rFonts w:ascii="Calibri" w:hAnsi="Calibri" w:cs="Calibri"/>
        </w:rPr>
        <w:t xml:space="preserve">Zapraszamy do udziału w międzynarodowej konferencji naukowej nie tylko przedstawicieli świata nauki, ale i organów administracji, członków </w:t>
      </w:r>
      <w:r>
        <w:rPr>
          <w:rFonts w:ascii="Calibri" w:hAnsi="Calibri" w:cs="Calibri"/>
          <w:color w:val="1D1B11"/>
        </w:rPr>
        <w:t xml:space="preserve">służb, formacji, inspekcji i straży oraz pozostałych </w:t>
      </w:r>
      <w:r w:rsidRPr="00D74656">
        <w:rPr>
          <w:rFonts w:ascii="Calibri" w:hAnsi="Calibri" w:cs="Calibri"/>
          <w:color w:val="1D1B11"/>
        </w:rPr>
        <w:t>podmiotów specjalizujących się w działaniach ratowniczych</w:t>
      </w:r>
      <w:r>
        <w:rPr>
          <w:rFonts w:ascii="Calibri" w:hAnsi="Calibri" w:cs="Calibri"/>
          <w:color w:val="1D1B11"/>
        </w:rPr>
        <w:t xml:space="preserve">, pozostających w pełnej dyspozycyjności w zapewnianiu bezpieczeństwa publicznego, a także zainteresowanych </w:t>
      </w:r>
      <w:r>
        <w:rPr>
          <w:rFonts w:ascii="Calibri" w:hAnsi="Calibri" w:cs="Calibri"/>
          <w:color w:val="1D1B11"/>
        </w:rPr>
        <w:lastRenderedPageBreak/>
        <w:t xml:space="preserve">tą problematyką innych Uczestników. Żywimy nadzieję, iż obrana tematyka podjęta przez Prelegentów przyczyni się do rekomendacji rozwiązań możliwych do adaptacji na rzecz praktyki życia społecznego. </w:t>
      </w:r>
    </w:p>
    <w:p w:rsidR="00A2500D" w:rsidRPr="00137D48" w:rsidRDefault="00A2500D" w:rsidP="00E86EFB">
      <w:pPr>
        <w:spacing w:line="360" w:lineRule="auto"/>
        <w:ind w:left="-567" w:firstLine="851"/>
        <w:jc w:val="both"/>
        <w:rPr>
          <w:rFonts w:ascii="Calibri" w:hAnsi="Calibri" w:cs="Calibri"/>
          <w:b/>
          <w:color w:val="548DD4" w:themeColor="text2" w:themeTint="99"/>
          <w:sz w:val="28"/>
          <w:lang w:val="en-US"/>
        </w:rPr>
      </w:pPr>
      <w:r w:rsidRPr="00137D48">
        <w:rPr>
          <w:rFonts w:ascii="Calibri" w:hAnsi="Calibri" w:cs="Calibri"/>
          <w:b/>
          <w:color w:val="548DD4" w:themeColor="text2" w:themeTint="99"/>
          <w:sz w:val="28"/>
          <w:lang w:val="en-US"/>
        </w:rPr>
        <w:t>The concept of the Conference</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Institutional system which ensures security and public order performs its functions at many organizational levels of the state. These functions may include varied activities in different social life spheres like mission-oriented intervention in the "dispositional society", as well as protective activities, defence and protection against risks destabilizing the social system or subsystem. This instability can manifest itself with interference in the state interests and its citizens, expanding existing system of values, undermining public order, loss of safety or intrusion on citizens’ personal rights (life and health), their property and deterioration of the environment. </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These functions play certain institutions and entities in social landscape identified by Foucault as “technology of state power”. These administrative bodies at various levels of state management aim at maintaining peace and normality in everyday social relations, prevent violations of the social order, protect public interests and make efforts to coordinate community life in various spheres of social activities. </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In normative terms, public administration covers central government and local administrative authorities. “The central government administration is realised by the Council of Ministers, the Prime Minister, ministers and central offices. The local government consists of governor, government bodies, heads of services, inspections and guards who carry out their own tasks or tasks on behalf of the governor and detached administration. In contrast, local administration is carried out by executive bodies of local self-government (county board, the board of the region - at district and province levels, as well as mayor) - on the municipal level. Normative relations reveal significant problems arising from the autonomy of these structures and the issues of subsidiarity.</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Local government, as a socially shaped body, is used to solve issues and problems in the interest of the local community. Self-governance of public institutions is carried out at municipal, county and regional levels using the law to protect common values and goods. These common goods are treated as the highest value to the community, so their security and protection is performed by public services. These services show a growing catalogue of citizens’ claims in relation to collective needs whilst civic activity is disappearing which generate significant problems. </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Community self-governments - the municipality, district, region – determine autonomous tasks and provide public services like security and public order at different levels of the </w:t>
      </w:r>
      <w:r w:rsidRPr="00137D48">
        <w:rPr>
          <w:rFonts w:ascii="Calibri" w:hAnsi="Calibri" w:cs="Calibri"/>
          <w:color w:val="548DD4" w:themeColor="text2" w:themeTint="99"/>
          <w:lang w:val="en-US"/>
        </w:rPr>
        <w:lastRenderedPageBreak/>
        <w:t>administration. These actions should be complementary and well-coordinated as cooperation in this filed may determine the care for common goods and values in local communities. Dispositional groups within the security systems are created to accomplish these goals. They play an ancillary role in providing public safety. The common phenomena of crisis requires incorporating dispositional groups in the administrative services as they are competent in countering the destructive power of threats to the society. These formations not only benefit individual citizens, but also various groups, the whole society. In moments of threat for individuals as well as groups, immediate help gives a chance of surviving and protecting their goods from loss. Forming various services, inspections and other entities specializing in rescue actions is an attribute of today’s modernized societies.</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The need for dispositional groups came from civilizational changes which determined defined “regimes” of their growth in social structures, forming a kind of identity and history. Their provenance - except for the identity processes - determines the knowledge, competences and powers undertaken by different types of dispositional groups – military, paramilitary and civilian. </w:t>
      </w:r>
    </w:p>
    <w:p w:rsidR="00A2500D" w:rsidRPr="00137D48" w:rsidRDefault="00A2500D" w:rsidP="00E86EFB">
      <w:pPr>
        <w:spacing w:line="360" w:lineRule="auto"/>
        <w:ind w:left="-567" w:firstLine="851"/>
        <w:jc w:val="both"/>
        <w:rPr>
          <w:rFonts w:ascii="Calibri" w:hAnsi="Calibri" w:cs="Calibri"/>
          <w:b/>
          <w:color w:val="548DD4" w:themeColor="text2" w:themeTint="99"/>
          <w:lang w:val="en-US"/>
        </w:rPr>
      </w:pPr>
      <w:r w:rsidRPr="00137D48">
        <w:rPr>
          <w:rFonts w:ascii="Calibri" w:hAnsi="Calibri" w:cs="Calibri"/>
          <w:color w:val="548DD4" w:themeColor="text2" w:themeTint="99"/>
          <w:lang w:val="en-US"/>
        </w:rPr>
        <w:t xml:space="preserve">The aim of this conference is an attempt to </w:t>
      </w:r>
      <w:r w:rsidRPr="00137D48">
        <w:rPr>
          <w:rFonts w:ascii="Calibri" w:hAnsi="Calibri" w:cs="Calibri"/>
          <w:b/>
          <w:color w:val="548DD4" w:themeColor="text2" w:themeTint="99"/>
          <w:lang w:val="en-US"/>
        </w:rPr>
        <w:t xml:space="preserve">define complex tasks of the state security at the state-level administrative units of local governments with the potential of dispositional groups in ensuring security and public order. </w:t>
      </w:r>
    </w:p>
    <w:p w:rsidR="00A2500D" w:rsidRPr="00137D48" w:rsidRDefault="00A2500D" w:rsidP="00E86EFB">
      <w:pPr>
        <w:spacing w:line="360" w:lineRule="auto"/>
        <w:ind w:left="-567" w:firstLine="851"/>
        <w:jc w:val="both"/>
        <w:rPr>
          <w:rFonts w:ascii="Calibri" w:hAnsi="Calibri" w:cs="Calibri"/>
          <w:color w:val="548DD4" w:themeColor="text2" w:themeTint="99"/>
          <w:lang w:val="en-US"/>
        </w:rPr>
      </w:pPr>
      <w:r w:rsidRPr="00137D48">
        <w:rPr>
          <w:rFonts w:ascii="Calibri" w:hAnsi="Calibri" w:cs="Calibri"/>
          <w:color w:val="548DD4" w:themeColor="text2" w:themeTint="99"/>
          <w:lang w:val="en-US"/>
        </w:rPr>
        <w:t xml:space="preserve">We would like to invite representatives of academic world, members of administrative authorities, members of formations, inspections and other bodies specialising in rescue actions, ensuring public safety and individuals interested in problems of other participants. We hope that the chosen subject matter will contribute to solutions that can be adapted in social life.  </w:t>
      </w:r>
    </w:p>
    <w:p w:rsidR="00A2500D" w:rsidRPr="00A2500D" w:rsidRDefault="00A2500D" w:rsidP="00E86EFB">
      <w:pPr>
        <w:spacing w:line="360" w:lineRule="auto"/>
        <w:ind w:left="-567" w:firstLine="851"/>
        <w:jc w:val="both"/>
        <w:rPr>
          <w:rFonts w:ascii="Calibri" w:hAnsi="Calibri" w:cs="Calibri"/>
          <w:color w:val="1D1B11"/>
          <w:lang w:val="en-US"/>
        </w:rPr>
      </w:pPr>
    </w:p>
    <w:p w:rsidR="00155318" w:rsidRPr="00E86EFB" w:rsidRDefault="00A2500D" w:rsidP="00E86EFB">
      <w:pPr>
        <w:spacing w:line="360" w:lineRule="auto"/>
        <w:ind w:left="-426" w:hanging="141"/>
        <w:rPr>
          <w:rFonts w:ascii="Calibri" w:hAnsi="Calibri" w:cs="Calibri"/>
          <w:b/>
          <w:bCs/>
          <w:sz w:val="28"/>
          <w:szCs w:val="28"/>
        </w:rPr>
      </w:pPr>
      <w:r w:rsidRPr="00E86EFB">
        <w:rPr>
          <w:rFonts w:ascii="Calibri" w:hAnsi="Calibri" w:cs="Calibri"/>
          <w:b/>
          <w:bCs/>
          <w:sz w:val="28"/>
          <w:szCs w:val="28"/>
        </w:rPr>
        <w:t>Obszary tematyczne konferencji:</w:t>
      </w:r>
    </w:p>
    <w:p w:rsidR="00155318" w:rsidRDefault="00155318" w:rsidP="00E86EFB">
      <w:pPr>
        <w:pStyle w:val="Akapitzlist1"/>
        <w:numPr>
          <w:ilvl w:val="0"/>
          <w:numId w:val="18"/>
        </w:numPr>
        <w:spacing w:line="360" w:lineRule="auto"/>
        <w:ind w:left="-426" w:hanging="141"/>
        <w:jc w:val="both"/>
        <w:rPr>
          <w:rFonts w:ascii="Calibri" w:hAnsi="Calibri" w:cs="Calibri"/>
        </w:rPr>
      </w:pPr>
      <w:r>
        <w:rPr>
          <w:rFonts w:ascii="Calibri" w:hAnsi="Calibri" w:cs="Calibri"/>
        </w:rPr>
        <w:t>Role, zadania i kompetencje samorządowej administracji publicznej w zapewnianiu bezpieczeństwa i porządku publicznego (ze szczególnym uwzględnieniem w</w:t>
      </w:r>
      <w:r w:rsidRPr="00117A0D">
        <w:rPr>
          <w:rFonts w:ascii="Calibri" w:hAnsi="Calibri" w:cs="Calibri"/>
        </w:rPr>
        <w:t xml:space="preserve">ojewództwa </w:t>
      </w:r>
      <w:r>
        <w:rPr>
          <w:rFonts w:ascii="Calibri" w:hAnsi="Calibri" w:cs="Calibri"/>
        </w:rPr>
        <w:t>d</w:t>
      </w:r>
      <w:r w:rsidRPr="00117A0D">
        <w:rPr>
          <w:rFonts w:ascii="Calibri" w:hAnsi="Calibri" w:cs="Calibri"/>
        </w:rPr>
        <w:t>olnośląskiego</w:t>
      </w:r>
      <w:r>
        <w:rPr>
          <w:rFonts w:ascii="Calibri" w:hAnsi="Calibri" w:cs="Calibri"/>
        </w:rPr>
        <w:t>).</w:t>
      </w:r>
    </w:p>
    <w:p w:rsidR="00155318" w:rsidRDefault="00155318" w:rsidP="00E86EFB">
      <w:pPr>
        <w:pStyle w:val="Akapitzlist1"/>
        <w:numPr>
          <w:ilvl w:val="0"/>
          <w:numId w:val="18"/>
        </w:numPr>
        <w:spacing w:line="360" w:lineRule="auto"/>
        <w:ind w:left="-426" w:hanging="141"/>
        <w:jc w:val="both"/>
        <w:rPr>
          <w:rFonts w:ascii="Calibri" w:hAnsi="Calibri" w:cs="Calibri"/>
        </w:rPr>
      </w:pPr>
      <w:r>
        <w:rPr>
          <w:rFonts w:ascii="Calibri" w:hAnsi="Calibri" w:cs="Calibri"/>
        </w:rPr>
        <w:t>Role, zadania i kompetencje grup dyspozycyjnych w stanowieniu bezpieczeństwa publicznego, jako swoistej siły państwowej.</w:t>
      </w:r>
    </w:p>
    <w:p w:rsidR="00155318" w:rsidRDefault="00155318" w:rsidP="00E86EFB">
      <w:pPr>
        <w:pStyle w:val="Akapitzlist1"/>
        <w:numPr>
          <w:ilvl w:val="0"/>
          <w:numId w:val="18"/>
        </w:numPr>
        <w:spacing w:line="360" w:lineRule="auto"/>
        <w:ind w:left="0" w:hanging="567"/>
        <w:jc w:val="both"/>
        <w:rPr>
          <w:rFonts w:ascii="Calibri" w:hAnsi="Calibri" w:cs="Calibri"/>
        </w:rPr>
      </w:pPr>
      <w:r>
        <w:rPr>
          <w:rFonts w:ascii="Calibri" w:hAnsi="Calibri" w:cs="Calibri"/>
        </w:rPr>
        <w:t>Sektor bezpieczeństwa publicznego we współczesnym społeczeństwie.</w:t>
      </w:r>
    </w:p>
    <w:p w:rsidR="00155318" w:rsidRPr="009C7A57" w:rsidRDefault="00155318" w:rsidP="00E86EFB">
      <w:pPr>
        <w:pStyle w:val="Akapitzlist1"/>
        <w:numPr>
          <w:ilvl w:val="0"/>
          <w:numId w:val="18"/>
        </w:numPr>
        <w:spacing w:line="360" w:lineRule="auto"/>
        <w:ind w:left="0" w:hanging="567"/>
        <w:jc w:val="both"/>
        <w:rPr>
          <w:rFonts w:ascii="Calibri" w:hAnsi="Calibri" w:cs="Calibri"/>
          <w:lang w:val="en-US"/>
        </w:rPr>
      </w:pPr>
      <w:r w:rsidRPr="009C7A57">
        <w:rPr>
          <w:rFonts w:ascii="Calibri" w:hAnsi="Calibri" w:cs="Calibri"/>
          <w:i/>
          <w:iCs/>
          <w:lang w:val="en-US"/>
        </w:rPr>
        <w:t>New public governance</w:t>
      </w:r>
      <w:r w:rsidRPr="009C7A57">
        <w:rPr>
          <w:rFonts w:ascii="Calibri" w:hAnsi="Calibri" w:cs="Calibri"/>
          <w:lang w:val="en-US"/>
        </w:rPr>
        <w:t xml:space="preserve"> w </w:t>
      </w:r>
      <w:r w:rsidRPr="002C2E13">
        <w:rPr>
          <w:rFonts w:ascii="Calibri" w:hAnsi="Calibri" w:cs="Calibri"/>
          <w:lang w:val="en-US"/>
        </w:rPr>
        <w:t>praktyce</w:t>
      </w:r>
      <w:r w:rsidRPr="009C7A57">
        <w:rPr>
          <w:rFonts w:ascii="Calibri" w:hAnsi="Calibri" w:cs="Calibri"/>
          <w:lang w:val="en-US"/>
        </w:rPr>
        <w:t>.</w:t>
      </w:r>
    </w:p>
    <w:p w:rsidR="00155318" w:rsidRDefault="00155318" w:rsidP="00E86EFB">
      <w:pPr>
        <w:pStyle w:val="Akapitzlist1"/>
        <w:numPr>
          <w:ilvl w:val="0"/>
          <w:numId w:val="18"/>
        </w:numPr>
        <w:spacing w:line="360" w:lineRule="auto"/>
        <w:ind w:left="-426" w:hanging="141"/>
        <w:jc w:val="both"/>
        <w:rPr>
          <w:rFonts w:ascii="Calibri" w:hAnsi="Calibri" w:cs="Calibri"/>
        </w:rPr>
      </w:pPr>
      <w:r>
        <w:rPr>
          <w:rFonts w:ascii="Calibri" w:hAnsi="Calibri" w:cs="Calibri"/>
        </w:rPr>
        <w:t>Identyfikacja potrzeb i wyzwań dla zapewniania bezpieczeństwa i stanowienia porządku publicznego.</w:t>
      </w:r>
    </w:p>
    <w:p w:rsidR="00155318" w:rsidRDefault="00155318" w:rsidP="00E86EFB">
      <w:pPr>
        <w:pStyle w:val="Akapitzlist1"/>
        <w:numPr>
          <w:ilvl w:val="0"/>
          <w:numId w:val="18"/>
        </w:numPr>
        <w:spacing w:line="360" w:lineRule="auto"/>
        <w:ind w:left="0" w:hanging="567"/>
        <w:jc w:val="both"/>
        <w:rPr>
          <w:rFonts w:ascii="Calibri" w:hAnsi="Calibri" w:cs="Calibri"/>
        </w:rPr>
      </w:pPr>
      <w:r>
        <w:rPr>
          <w:rFonts w:ascii="Calibri" w:hAnsi="Calibri" w:cs="Calibri"/>
        </w:rPr>
        <w:t>Specyfika i uwarunkowania zagrożeń pojawiających się w krajobrazie społeczności lokalnych.</w:t>
      </w:r>
    </w:p>
    <w:p w:rsidR="00155318" w:rsidRDefault="00155318" w:rsidP="00E86EFB">
      <w:pPr>
        <w:pStyle w:val="Akapitzlist1"/>
        <w:numPr>
          <w:ilvl w:val="0"/>
          <w:numId w:val="18"/>
        </w:numPr>
        <w:spacing w:line="360" w:lineRule="auto"/>
        <w:ind w:left="-426" w:hanging="141"/>
        <w:jc w:val="both"/>
        <w:rPr>
          <w:rFonts w:ascii="Calibri" w:hAnsi="Calibri" w:cs="Calibri"/>
        </w:rPr>
      </w:pPr>
      <w:r>
        <w:rPr>
          <w:rFonts w:ascii="Calibri" w:hAnsi="Calibri" w:cs="Calibri"/>
        </w:rPr>
        <w:t>Podatność na zagrożenia wspólnot samorządowych.</w:t>
      </w:r>
    </w:p>
    <w:p w:rsidR="00155318" w:rsidRDefault="00155318" w:rsidP="00E86EFB">
      <w:pPr>
        <w:pStyle w:val="Akapitzlist1"/>
        <w:numPr>
          <w:ilvl w:val="0"/>
          <w:numId w:val="18"/>
        </w:numPr>
        <w:spacing w:line="360" w:lineRule="auto"/>
        <w:ind w:left="0" w:hanging="567"/>
        <w:jc w:val="both"/>
        <w:rPr>
          <w:rFonts w:ascii="Calibri" w:hAnsi="Calibri" w:cs="Calibri"/>
        </w:rPr>
      </w:pPr>
      <w:r>
        <w:rPr>
          <w:rFonts w:ascii="Calibri" w:hAnsi="Calibri" w:cs="Calibri"/>
        </w:rPr>
        <w:lastRenderedPageBreak/>
        <w:t>Samorząd terytorialny a integracja podmiotów ponadpaństwowych.</w:t>
      </w:r>
    </w:p>
    <w:p w:rsidR="00155318" w:rsidRDefault="00155318" w:rsidP="00E86EFB">
      <w:pPr>
        <w:pStyle w:val="Akapitzlist1"/>
        <w:numPr>
          <w:ilvl w:val="0"/>
          <w:numId w:val="18"/>
        </w:numPr>
        <w:spacing w:line="360" w:lineRule="auto"/>
        <w:ind w:left="0" w:hanging="567"/>
        <w:jc w:val="both"/>
        <w:rPr>
          <w:rFonts w:ascii="Calibri" w:hAnsi="Calibri" w:cs="Calibri"/>
        </w:rPr>
      </w:pPr>
      <w:r>
        <w:rPr>
          <w:rFonts w:ascii="Calibri" w:hAnsi="Calibri" w:cs="Calibri"/>
        </w:rPr>
        <w:t>Prawne, polityczne i moralne gwarancje ochrony dóbr wspólnych (</w:t>
      </w:r>
      <w:r w:rsidRPr="00470D48">
        <w:rPr>
          <w:rFonts w:ascii="Calibri" w:hAnsi="Calibri" w:cs="Calibri"/>
        </w:rPr>
        <w:t xml:space="preserve">interesy </w:t>
      </w:r>
      <w:r>
        <w:rPr>
          <w:rFonts w:ascii="Calibri" w:hAnsi="Calibri" w:cs="Calibri"/>
        </w:rPr>
        <w:t>aparatu administracyjnego oraz</w:t>
      </w:r>
      <w:r w:rsidRPr="00470D48">
        <w:rPr>
          <w:rFonts w:ascii="Calibri" w:hAnsi="Calibri" w:cs="Calibri"/>
        </w:rPr>
        <w:t xml:space="preserve"> obywateli, </w:t>
      </w:r>
      <w:r>
        <w:rPr>
          <w:rFonts w:ascii="Calibri" w:hAnsi="Calibri" w:cs="Calibri"/>
        </w:rPr>
        <w:t>zachowanie obowiązującego</w:t>
      </w:r>
      <w:r w:rsidRPr="00470D48">
        <w:rPr>
          <w:rFonts w:ascii="Calibri" w:hAnsi="Calibri" w:cs="Calibri"/>
        </w:rPr>
        <w:t xml:space="preserve"> systemu wartości, ochrony życia i zdrowia</w:t>
      </w:r>
      <w:r>
        <w:rPr>
          <w:rFonts w:ascii="Calibri" w:hAnsi="Calibri" w:cs="Calibri"/>
        </w:rPr>
        <w:t>, mienia oraz środowiska naturalnego)</w:t>
      </w:r>
      <w:r w:rsidRPr="00470D48">
        <w:rPr>
          <w:rFonts w:ascii="Calibri" w:hAnsi="Calibri" w:cs="Calibri"/>
        </w:rPr>
        <w:t>.</w:t>
      </w:r>
    </w:p>
    <w:p w:rsidR="00155318" w:rsidRDefault="00155318" w:rsidP="00E86EFB">
      <w:pPr>
        <w:pStyle w:val="Akapitzlist1"/>
        <w:numPr>
          <w:ilvl w:val="0"/>
          <w:numId w:val="18"/>
        </w:numPr>
        <w:spacing w:line="360" w:lineRule="auto"/>
        <w:ind w:left="0" w:hanging="567"/>
        <w:jc w:val="both"/>
        <w:rPr>
          <w:rFonts w:ascii="Calibri" w:hAnsi="Calibri" w:cs="Calibri"/>
        </w:rPr>
      </w:pPr>
      <w:r w:rsidRPr="00470D48">
        <w:rPr>
          <w:rFonts w:ascii="Calibri" w:hAnsi="Calibri" w:cs="Calibri"/>
        </w:rPr>
        <w:t xml:space="preserve">Jednostka wobec działań administracji </w:t>
      </w:r>
      <w:r>
        <w:rPr>
          <w:rFonts w:ascii="Calibri" w:hAnsi="Calibri" w:cs="Calibri"/>
        </w:rPr>
        <w:t>publicznej.</w:t>
      </w:r>
    </w:p>
    <w:p w:rsidR="00155318" w:rsidRDefault="00155318" w:rsidP="00E86EFB">
      <w:pPr>
        <w:pStyle w:val="Akapitzlist1"/>
        <w:numPr>
          <w:ilvl w:val="0"/>
          <w:numId w:val="18"/>
        </w:numPr>
        <w:spacing w:line="360" w:lineRule="auto"/>
        <w:ind w:left="0" w:hanging="567"/>
        <w:jc w:val="both"/>
        <w:rPr>
          <w:rFonts w:ascii="Calibri" w:hAnsi="Calibri" w:cs="Calibri"/>
        </w:rPr>
      </w:pPr>
      <w:r>
        <w:rPr>
          <w:rFonts w:ascii="Calibri" w:hAnsi="Calibri" w:cs="Calibri"/>
        </w:rPr>
        <w:t>Prezentacja wyników badań teoretycznych i empirycznych włączających się w główną problematykę konferencji.</w:t>
      </w:r>
    </w:p>
    <w:p w:rsidR="00155318" w:rsidRDefault="00155318" w:rsidP="00E86EFB">
      <w:pPr>
        <w:pStyle w:val="Akapitzlist1"/>
        <w:numPr>
          <w:ilvl w:val="0"/>
          <w:numId w:val="18"/>
        </w:numPr>
        <w:spacing w:line="360" w:lineRule="auto"/>
        <w:ind w:left="0" w:hanging="567"/>
        <w:jc w:val="both"/>
        <w:rPr>
          <w:rFonts w:ascii="Calibri" w:hAnsi="Calibri" w:cs="Calibri"/>
        </w:rPr>
      </w:pPr>
      <w:r w:rsidRPr="00117A0D">
        <w:rPr>
          <w:rFonts w:ascii="Calibri" w:hAnsi="Calibri" w:cs="Calibri"/>
        </w:rPr>
        <w:t xml:space="preserve">Inne obszary badawcze </w:t>
      </w:r>
      <w:r>
        <w:rPr>
          <w:rFonts w:ascii="Calibri" w:hAnsi="Calibri" w:cs="Calibri"/>
        </w:rPr>
        <w:t>uzupełniające</w:t>
      </w:r>
      <w:r w:rsidRPr="00117A0D">
        <w:rPr>
          <w:rFonts w:ascii="Calibri" w:hAnsi="Calibri" w:cs="Calibri"/>
        </w:rPr>
        <w:t xml:space="preserve"> główny nurt naukowy konferencji</w:t>
      </w:r>
      <w:r>
        <w:rPr>
          <w:rFonts w:ascii="Calibri" w:hAnsi="Calibri" w:cs="Calibri"/>
        </w:rPr>
        <w:t>.</w:t>
      </w:r>
    </w:p>
    <w:p w:rsidR="00137D48" w:rsidRPr="00CF5F81" w:rsidRDefault="00137D48" w:rsidP="00E86EFB">
      <w:pPr>
        <w:spacing w:line="360" w:lineRule="auto"/>
        <w:ind w:left="-567" w:firstLine="567"/>
        <w:jc w:val="both"/>
        <w:rPr>
          <w:rFonts w:ascii="Calibri" w:hAnsi="Calibri" w:cs="Calibri"/>
        </w:rPr>
      </w:pPr>
    </w:p>
    <w:p w:rsidR="00A2500D" w:rsidRPr="00137D48" w:rsidRDefault="00A2500D" w:rsidP="00E86EFB">
      <w:pPr>
        <w:spacing w:line="360" w:lineRule="auto"/>
        <w:ind w:left="-567" w:firstLine="567"/>
        <w:jc w:val="both"/>
        <w:rPr>
          <w:rFonts w:ascii="Calibri" w:hAnsi="Calibri" w:cs="Calibri"/>
          <w:b/>
          <w:color w:val="548DD4" w:themeColor="text2" w:themeTint="99"/>
          <w:sz w:val="28"/>
          <w:lang w:val="en-GB"/>
        </w:rPr>
      </w:pPr>
      <w:r w:rsidRPr="00137D48">
        <w:rPr>
          <w:rFonts w:ascii="Calibri" w:hAnsi="Calibri" w:cs="Calibri"/>
          <w:b/>
          <w:color w:val="548DD4" w:themeColor="text2" w:themeTint="99"/>
          <w:sz w:val="28"/>
          <w:lang w:val="en-GB"/>
        </w:rPr>
        <w:t>The topics of the conference:</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Roles, tasks and responsibilities of local government in ensuring security and public order (particularly of Lower Silesia).</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Roles, responsibilities and competences of dispositional groups in the making of public security as a kind of state power.</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New public governance in practice.</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 xml:space="preserve">Identification of the needs and challenges in providing security and establishing public order. </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 xml:space="preserve">Specifics and conditions of threats emerging in local communities.  </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The vulnerability of local communities.</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Local Government and integration of non-state subjects.</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Legal, political and moral for the protection of common goods (the interests of the administrative authorities and citizens to preserve the existing system of values, life and health, property and the environment).</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 xml:space="preserve">An individual in public administration activities. </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 xml:space="preserve">Presentation of results of theoretical and empirical research related to the main issue of the conference. </w:t>
      </w:r>
    </w:p>
    <w:p w:rsidR="00A2500D" w:rsidRPr="00137D48" w:rsidRDefault="00A2500D" w:rsidP="00E86EFB">
      <w:pPr>
        <w:pStyle w:val="Akapitzlist"/>
        <w:numPr>
          <w:ilvl w:val="0"/>
          <w:numId w:val="26"/>
        </w:numPr>
        <w:spacing w:line="360" w:lineRule="auto"/>
        <w:ind w:left="-284"/>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Other research areas complementary to the topic of the conference.</w:t>
      </w:r>
    </w:p>
    <w:p w:rsidR="00155318" w:rsidRDefault="00155318" w:rsidP="00E86EFB">
      <w:pPr>
        <w:pStyle w:val="Akapitzlist1"/>
        <w:spacing w:line="360" w:lineRule="auto"/>
        <w:ind w:left="-426"/>
        <w:jc w:val="both"/>
        <w:rPr>
          <w:rFonts w:ascii="Calibri" w:hAnsi="Calibri" w:cs="Calibri"/>
          <w:lang w:val="en-GB"/>
        </w:rPr>
      </w:pPr>
    </w:p>
    <w:p w:rsidR="00137D48" w:rsidRDefault="00137D48" w:rsidP="00E86EFB">
      <w:pPr>
        <w:spacing w:line="360" w:lineRule="auto"/>
        <w:ind w:left="-567" w:firstLine="567"/>
        <w:jc w:val="both"/>
        <w:rPr>
          <w:rFonts w:ascii="Calibri" w:hAnsi="Calibri" w:cs="Calibri"/>
        </w:rPr>
      </w:pPr>
      <w:r w:rsidRPr="00891A52">
        <w:rPr>
          <w:rFonts w:ascii="Calibri" w:hAnsi="Calibri" w:cs="Calibri"/>
        </w:rPr>
        <w:t>Konferencja organizowana jest na podstawie art. 14 ust. 1 pkt  14 ustawy  z dnia 5 czerwca 1998 r. o samorz</w:t>
      </w:r>
      <w:r w:rsidR="003606D3">
        <w:rPr>
          <w:rFonts w:ascii="Calibri" w:hAnsi="Calibri" w:cs="Calibri"/>
        </w:rPr>
        <w:t xml:space="preserve">ądzie województwa </w:t>
      </w:r>
      <w:r w:rsidR="003606D3" w:rsidRPr="005221E5">
        <w:rPr>
          <w:rFonts w:ascii="Calibri" w:hAnsi="Calibri" w:cs="Calibri"/>
        </w:rPr>
        <w:t>(</w:t>
      </w:r>
      <w:r w:rsidR="002F4650" w:rsidRPr="005221E5">
        <w:rPr>
          <w:rFonts w:ascii="Calibri" w:hAnsi="Calibri" w:cs="Calibri"/>
        </w:rPr>
        <w:t>Dz. U. z 2016</w:t>
      </w:r>
      <w:r w:rsidRPr="005221E5">
        <w:rPr>
          <w:rFonts w:ascii="Calibri" w:hAnsi="Calibri" w:cs="Calibri"/>
        </w:rPr>
        <w:t xml:space="preserve"> r., poz. </w:t>
      </w:r>
      <w:r w:rsidR="002F4650" w:rsidRPr="005221E5">
        <w:rPr>
          <w:rFonts w:ascii="Calibri" w:hAnsi="Calibri" w:cs="Calibri"/>
        </w:rPr>
        <w:t>486</w:t>
      </w:r>
      <w:r w:rsidRPr="005221E5">
        <w:rPr>
          <w:rFonts w:ascii="Calibri" w:hAnsi="Calibri" w:cs="Calibri"/>
        </w:rPr>
        <w:t>). „</w:t>
      </w:r>
      <w:r w:rsidRPr="00891A52">
        <w:rPr>
          <w:rFonts w:ascii="Calibri" w:hAnsi="Calibri" w:cs="Calibri"/>
        </w:rPr>
        <w:t xml:space="preserve">Samorząd województwa wykonuje zadania o charakterze wojewódzkim określone ustawami, w szczególności w zakresie: (…) bezpieczeństwa publicznego”. </w:t>
      </w:r>
      <w:r w:rsidRPr="007A2C84">
        <w:rPr>
          <w:rFonts w:ascii="Calibri" w:hAnsi="Calibri" w:cs="Calibri"/>
          <w:color w:val="FF0000"/>
        </w:rPr>
        <w:t xml:space="preserve">Ponadto tematyka konferencji wpisuje się w cele „Strategii Rozwoju Województwa Dolnośląskiego 2020” przyjętej uchwałą nr XXXII/932/13 Sejmiku Województwa Dolnośląskiego z dnia 28 lutego 2013 r. </w:t>
      </w:r>
      <w:r w:rsidRPr="005221E5">
        <w:rPr>
          <w:rFonts w:ascii="Calibri" w:hAnsi="Calibri" w:cs="Calibri"/>
          <w:color w:val="FF0000"/>
        </w:rPr>
        <w:t>oraz „</w:t>
      </w:r>
      <w:r w:rsidR="003606D3" w:rsidRPr="005221E5">
        <w:rPr>
          <w:rFonts w:ascii="Calibri" w:hAnsi="Calibri" w:cs="Calibri"/>
          <w:color w:val="FF0000"/>
        </w:rPr>
        <w:t>Politykę</w:t>
      </w:r>
      <w:r w:rsidRPr="005221E5">
        <w:rPr>
          <w:rFonts w:ascii="Calibri" w:hAnsi="Calibri" w:cs="Calibri"/>
          <w:color w:val="FF0000"/>
        </w:rPr>
        <w:t xml:space="preserve"> wspierania bezpieczeństwa </w:t>
      </w:r>
      <w:r w:rsidRPr="005221E5">
        <w:rPr>
          <w:rFonts w:ascii="Calibri" w:hAnsi="Calibri" w:cs="Calibri"/>
          <w:color w:val="FF0000"/>
        </w:rPr>
        <w:lastRenderedPageBreak/>
        <w:t xml:space="preserve">Województwa Dolnośląskiego” przyjętego uchwałą nr </w:t>
      </w:r>
      <w:r w:rsidR="003606D3" w:rsidRPr="005221E5">
        <w:rPr>
          <w:rFonts w:ascii="Calibri" w:hAnsi="Calibri" w:cs="Calibri"/>
          <w:color w:val="FF0000"/>
        </w:rPr>
        <w:t>1413/V/2015</w:t>
      </w:r>
      <w:r w:rsidRPr="005221E5">
        <w:rPr>
          <w:rFonts w:ascii="Calibri" w:hAnsi="Calibri" w:cs="Calibri"/>
          <w:color w:val="FF0000"/>
        </w:rPr>
        <w:t xml:space="preserve"> Zarządu Województwa Dolnośląskiego z dnia</w:t>
      </w:r>
      <w:bookmarkStart w:id="0" w:name="BM15081a8ed7aa4e76__GoBack"/>
      <w:bookmarkEnd w:id="0"/>
      <w:r w:rsidRPr="005221E5">
        <w:rPr>
          <w:rFonts w:ascii="Calibri" w:hAnsi="Calibri" w:cs="Calibri"/>
          <w:color w:val="FF0000"/>
        </w:rPr>
        <w:t> </w:t>
      </w:r>
      <w:r w:rsidR="003606D3" w:rsidRPr="005221E5">
        <w:rPr>
          <w:rFonts w:ascii="Calibri" w:hAnsi="Calibri" w:cs="Calibri"/>
          <w:color w:val="FF0000"/>
        </w:rPr>
        <w:t>10 listopada 2015</w:t>
      </w:r>
      <w:r w:rsidRPr="005221E5">
        <w:rPr>
          <w:rFonts w:ascii="Calibri" w:hAnsi="Calibri" w:cs="Calibri"/>
          <w:color w:val="FF0000"/>
        </w:rPr>
        <w:t xml:space="preserve"> r.</w:t>
      </w:r>
    </w:p>
    <w:p w:rsidR="00137D48" w:rsidRPr="00137D48" w:rsidRDefault="00137D48" w:rsidP="00E86EFB">
      <w:pPr>
        <w:spacing w:line="360" w:lineRule="auto"/>
        <w:ind w:left="-567" w:firstLine="567"/>
        <w:jc w:val="both"/>
        <w:rPr>
          <w:rFonts w:ascii="Calibri" w:hAnsi="Calibri" w:cs="Calibri"/>
          <w:color w:val="548DD4" w:themeColor="text2" w:themeTint="99"/>
          <w:lang w:val="en-GB"/>
        </w:rPr>
      </w:pPr>
      <w:r w:rsidRPr="00137D48">
        <w:rPr>
          <w:rFonts w:ascii="Calibri" w:hAnsi="Calibri" w:cs="Calibri"/>
          <w:color w:val="548DD4" w:themeColor="text2" w:themeTint="99"/>
          <w:lang w:val="en-GB"/>
        </w:rPr>
        <w:t>The conference is organised according to the Art. 14, Paragraph. 1 Section 14 of the Act of June 5, 1998. Province Self-Go</w:t>
      </w:r>
      <w:r w:rsidR="003606D3">
        <w:rPr>
          <w:rFonts w:ascii="Calibri" w:hAnsi="Calibri" w:cs="Calibri"/>
          <w:color w:val="548DD4" w:themeColor="text2" w:themeTint="99"/>
          <w:lang w:val="en-GB"/>
        </w:rPr>
        <w:t>vernment (Dz. U. of 2015</w:t>
      </w:r>
      <w:r w:rsidRPr="00137D48">
        <w:rPr>
          <w:rFonts w:ascii="Calibri" w:hAnsi="Calibri" w:cs="Calibri"/>
          <w:color w:val="548DD4" w:themeColor="text2" w:themeTint="99"/>
          <w:lang w:val="en-GB"/>
        </w:rPr>
        <w:t xml:space="preserve">., Pos. </w:t>
      </w:r>
      <w:r w:rsidR="003606D3">
        <w:rPr>
          <w:rFonts w:ascii="Calibri" w:hAnsi="Calibri" w:cs="Calibri"/>
          <w:color w:val="548DD4" w:themeColor="text2" w:themeTint="99"/>
          <w:lang w:val="en-GB"/>
        </w:rPr>
        <w:t>1932</w:t>
      </w:r>
      <w:r w:rsidRPr="00137D48">
        <w:rPr>
          <w:rFonts w:ascii="Calibri" w:hAnsi="Calibri" w:cs="Calibri"/>
          <w:color w:val="548DD4" w:themeColor="text2" w:themeTint="99"/>
          <w:lang w:val="en-GB"/>
        </w:rPr>
        <w:t xml:space="preserve">, as amended. D.). "The regional government performs tasks of a provincial character based on certain laws, in particular: (...) public safety." </w:t>
      </w:r>
      <w:r w:rsidRPr="007A2C84">
        <w:rPr>
          <w:rFonts w:ascii="Calibri" w:hAnsi="Calibri" w:cs="Calibri"/>
          <w:color w:val="FF0000"/>
          <w:lang w:val="en-GB"/>
        </w:rPr>
        <w:t xml:space="preserve">Additionally, the conference is a part of the objectives of the "Development Strategy of Lower Silesia 2020 'adopted Resolution No. XXXII / 932/13 Parliament of the Province of Lower Silesia dated 28 February 2013  and </w:t>
      </w:r>
      <w:r w:rsidRPr="005221E5">
        <w:rPr>
          <w:rFonts w:ascii="Calibri" w:hAnsi="Calibri" w:cs="Calibri"/>
          <w:color w:val="FF0000"/>
          <w:lang w:val="en-GB"/>
        </w:rPr>
        <w:t xml:space="preserve">the" Programme to support the security system of Lower Silesia" adopted by Resolution No. </w:t>
      </w:r>
      <w:r w:rsidR="003606D3" w:rsidRPr="005221E5">
        <w:rPr>
          <w:rFonts w:ascii="Calibri" w:hAnsi="Calibri" w:cs="Calibri"/>
          <w:color w:val="FF0000"/>
          <w:lang w:val="en-GB"/>
        </w:rPr>
        <w:t>1413/V/2015</w:t>
      </w:r>
      <w:r w:rsidRPr="005221E5">
        <w:rPr>
          <w:rFonts w:ascii="Calibri" w:hAnsi="Calibri" w:cs="Calibri"/>
          <w:color w:val="FF0000"/>
          <w:lang w:val="en-GB"/>
        </w:rPr>
        <w:t xml:space="preserve"> of the Board Lower Silesia Province on </w:t>
      </w:r>
      <w:r w:rsidR="003606D3" w:rsidRPr="005221E5">
        <w:rPr>
          <w:rFonts w:ascii="Calibri" w:hAnsi="Calibri" w:cs="Calibri"/>
          <w:color w:val="FF0000"/>
          <w:lang w:val="en-GB"/>
        </w:rPr>
        <w:t>10 November 2015</w:t>
      </w:r>
      <w:r w:rsidRPr="005221E5">
        <w:rPr>
          <w:rFonts w:ascii="Calibri" w:hAnsi="Calibri" w:cs="Calibri"/>
          <w:color w:val="FF0000"/>
          <w:lang w:val="en-GB"/>
        </w:rPr>
        <w:t>.</w:t>
      </w:r>
    </w:p>
    <w:p w:rsidR="00137D48" w:rsidRPr="00137D48" w:rsidRDefault="00137D48" w:rsidP="00E86EFB">
      <w:pPr>
        <w:pStyle w:val="Akapitzlist1"/>
        <w:spacing w:line="360" w:lineRule="auto"/>
        <w:ind w:left="-426"/>
        <w:jc w:val="both"/>
        <w:rPr>
          <w:rFonts w:ascii="Calibri" w:hAnsi="Calibri" w:cs="Calibri"/>
          <w:lang w:val="en-GB"/>
        </w:rPr>
      </w:pPr>
    </w:p>
    <w:p w:rsidR="00155318" w:rsidRDefault="00155318" w:rsidP="00E86EFB">
      <w:pPr>
        <w:pStyle w:val="Nagwek2"/>
        <w:spacing w:before="0" w:line="360" w:lineRule="auto"/>
        <w:ind w:left="-567"/>
        <w:jc w:val="left"/>
        <w:rPr>
          <w:rFonts w:ascii="Calibri" w:hAnsi="Calibri" w:cs="Calibri"/>
          <w:sz w:val="28"/>
          <w:szCs w:val="28"/>
          <w:lang w:val="en-US"/>
        </w:rPr>
      </w:pPr>
      <w:r w:rsidRPr="008F372D">
        <w:rPr>
          <w:rFonts w:ascii="Calibri" w:hAnsi="Calibri" w:cs="Calibri"/>
          <w:sz w:val="28"/>
          <w:szCs w:val="28"/>
          <w:lang w:val="en-US"/>
        </w:rPr>
        <w:t>Prezydium Naukowe Konferencji (Scientific Presidium of the Conference):</w:t>
      </w:r>
    </w:p>
    <w:p w:rsidR="00155318" w:rsidRDefault="00155318" w:rsidP="00E86EFB">
      <w:pPr>
        <w:pStyle w:val="Nagwek2"/>
        <w:spacing w:before="0" w:line="360" w:lineRule="auto"/>
        <w:ind w:left="-567"/>
        <w:jc w:val="left"/>
        <w:rPr>
          <w:rFonts w:ascii="Calibri" w:hAnsi="Calibri" w:cs="Calibri"/>
          <w:b w:val="0"/>
          <w:bCs w:val="0"/>
        </w:rPr>
      </w:pPr>
      <w:r w:rsidRPr="0027685D">
        <w:rPr>
          <w:rFonts w:ascii="Calibri" w:hAnsi="Calibri" w:cs="Calibri"/>
          <w:b w:val="0"/>
          <w:bCs w:val="0"/>
        </w:rPr>
        <w:t>prof. dr hab. Jan MACIEJEWSKI – przewodniczący ze strony polskiej</w:t>
      </w:r>
    </w:p>
    <w:p w:rsidR="00155318" w:rsidRPr="00950B50" w:rsidRDefault="00155318" w:rsidP="00E86EFB">
      <w:pPr>
        <w:pStyle w:val="Nagwek2"/>
        <w:spacing w:before="0" w:line="360" w:lineRule="auto"/>
        <w:ind w:left="-567"/>
        <w:jc w:val="left"/>
        <w:rPr>
          <w:rFonts w:ascii="Calibri" w:hAnsi="Calibri" w:cs="Calibri"/>
          <w:b w:val="0"/>
          <w:bCs w:val="0"/>
          <w:sz w:val="28"/>
          <w:szCs w:val="28"/>
        </w:rPr>
      </w:pPr>
      <w:r w:rsidRPr="0027685D">
        <w:rPr>
          <w:rFonts w:ascii="Calibri" w:hAnsi="Calibri" w:cs="Calibri"/>
          <w:b w:val="0"/>
          <w:bCs w:val="0"/>
        </w:rPr>
        <w:t>prof. dr hab. Józef MATIS – przewodniczący ze strony słowackiej</w:t>
      </w:r>
    </w:p>
    <w:p w:rsidR="00155318" w:rsidRPr="00AD3E82" w:rsidRDefault="00155318" w:rsidP="00E86EFB">
      <w:pPr>
        <w:spacing w:line="360" w:lineRule="auto"/>
        <w:rPr>
          <w:rFonts w:ascii="Calibri" w:hAnsi="Calibri" w:cs="Calibri"/>
          <w:color w:val="FF0000"/>
        </w:rPr>
      </w:pPr>
    </w:p>
    <w:p w:rsidR="00155318" w:rsidRPr="0027685D" w:rsidRDefault="00155318" w:rsidP="00E86EFB">
      <w:pPr>
        <w:spacing w:line="360" w:lineRule="auto"/>
        <w:ind w:left="-567"/>
        <w:jc w:val="both"/>
        <w:rPr>
          <w:rFonts w:ascii="Calibri" w:hAnsi="Calibri" w:cs="Calibri"/>
          <w:color w:val="FF0000"/>
          <w:lang w:val="en-US"/>
        </w:rPr>
      </w:pPr>
      <w:r w:rsidRPr="0027685D">
        <w:rPr>
          <w:rFonts w:ascii="Calibri" w:hAnsi="Calibri" w:cs="Calibri"/>
          <w:b/>
          <w:bCs/>
          <w:lang w:val="en-US"/>
        </w:rPr>
        <w:t>Komitet Naukowy Konferencji (The Scientific Committee of the Conference)</w:t>
      </w:r>
      <w:r>
        <w:rPr>
          <w:rFonts w:ascii="Calibri" w:hAnsi="Calibri" w:cs="Calibri"/>
          <w:b/>
          <w:bCs/>
          <w:lang w:val="en-US"/>
        </w:rPr>
        <w:t xml:space="preserve"> </w:t>
      </w:r>
    </w:p>
    <w:p w:rsidR="00155318" w:rsidRDefault="00155318" w:rsidP="00E86EFB">
      <w:pPr>
        <w:spacing w:line="360" w:lineRule="auto"/>
        <w:ind w:left="-567" w:right="-569"/>
        <w:jc w:val="both"/>
        <w:rPr>
          <w:rFonts w:ascii="Calibri" w:hAnsi="Calibri" w:cs="Calibri"/>
        </w:rPr>
      </w:pPr>
      <w:r w:rsidRPr="006F3257">
        <w:rPr>
          <w:rFonts w:ascii="Calibri" w:hAnsi="Calibri" w:cs="Calibri"/>
        </w:rPr>
        <w:t>Prof. zw. dr hab. Marian CIEŚLARCZYK, prof. zw. dr hab. Henryk Ć</w:t>
      </w:r>
      <w:r>
        <w:rPr>
          <w:rFonts w:ascii="Calibri" w:hAnsi="Calibri" w:cs="Calibri"/>
        </w:rPr>
        <w:t>WIĘK</w:t>
      </w:r>
      <w:r w:rsidRPr="006F3257">
        <w:rPr>
          <w:rFonts w:ascii="Calibri" w:hAnsi="Calibri" w:cs="Calibri"/>
        </w:rPr>
        <w:t xml:space="preserve">, prof. zw. dr hab. Kazimierz DOKTÓR, prof. zw. dr hab. Małgorzata FUSZARA, prof. zw. dr hab. Tomasz GOBAN-KLAS, prof. zw. dr hab. Jerzy JASKIERNIA, prof. zw. dr hab. Krzysztof KICIŃSKI, prof. zw. dr hab. Jerzy KONIECZNY, prof. zw. dr hab. Dariusz KOZERAWSKI, prof. zw. dr hab. Zbigniew KURCZ, prof. zw. dr hab. Stanisław KWIATKOWSKI, prof. zw. dr hab. Daniel MARKOWSKI, prof. zw. dr hab. Jacek PAWŁOWSKI, prof. zw. dr hab. Stanisław SAGAN, prof. zw. dr hab. Piotr SIENKIEWICZ, prof. zw. dr hab. Krystyna SKIBIŃSKA, prof. zw. dr hab. Irina SURINA, prof. zw. dr hab. Marek SZCZEPAŃSKI, prof. zw. dr hab. Janusz SZTUMSKI, prof. zw. dr hab. Bogdan SZULC, prof. zw. dr hab. Wiktor TARANTIJ (Białoruś),prof. zw. dr  hab. Elżbieta URA, prof. zw. dr hab. Danuta WALCZAK-DURAJ, prof. zw. dr  hab. Lech W. </w:t>
      </w:r>
      <w:r w:rsidRPr="006F3257">
        <w:rPr>
          <w:rFonts w:ascii="Calibri" w:hAnsi="Calibri" w:cs="Calibri"/>
          <w:caps/>
        </w:rPr>
        <w:t>Zacher</w:t>
      </w:r>
      <w:r w:rsidRPr="006F3257">
        <w:rPr>
          <w:rFonts w:ascii="Calibri" w:hAnsi="Calibri" w:cs="Calibri"/>
        </w:rPr>
        <w:t>, prof. zw. dr hab. Zenon ZAMIAR</w:t>
      </w:r>
      <w:r w:rsidR="002561E1">
        <w:rPr>
          <w:rFonts w:ascii="Calibri" w:hAnsi="Calibri" w:cs="Calibri"/>
        </w:rPr>
        <w:t>,</w:t>
      </w:r>
      <w:r w:rsidRPr="006F3257">
        <w:rPr>
          <w:rFonts w:ascii="Calibri" w:hAnsi="Calibri" w:cs="Calibri"/>
        </w:rPr>
        <w:t xml:space="preserve"> prof. zw. dr hab. Ryszard </w:t>
      </w:r>
      <w:r w:rsidRPr="006F3257">
        <w:rPr>
          <w:rFonts w:ascii="Calibri" w:hAnsi="Calibri" w:cs="Calibri"/>
          <w:caps/>
        </w:rPr>
        <w:t>Zięba</w:t>
      </w:r>
      <w:r w:rsidRPr="006F3257">
        <w:rPr>
          <w:rFonts w:ascii="Calibri" w:hAnsi="Calibri" w:cs="Calibri"/>
        </w:rPr>
        <w:t xml:space="preserve">, prof. zw. dr hab. Kazimierz ŻEGNAŁEK, prof. dr hab. Cristina </w:t>
      </w:r>
      <w:r w:rsidRPr="006F3257">
        <w:rPr>
          <w:rFonts w:ascii="Calibri" w:hAnsi="Calibri" w:cs="Calibri"/>
          <w:caps/>
        </w:rPr>
        <w:t>Allemann-Ghionda</w:t>
      </w:r>
      <w:r w:rsidRPr="006F3257">
        <w:rPr>
          <w:rFonts w:ascii="Calibri" w:hAnsi="Calibri" w:cs="Calibri"/>
        </w:rPr>
        <w:t xml:space="preserve"> (Niemcy),  prof. dr hab. Evgienij BABOSOW (Białoruś), prof. dr hab. Wil BAKIROV (Ukraina), prof. dr hab. Felicjan BYLOK, prof. dr hab. Włodzimierz CHOJNACKI, prof. dr Karol ČUKAN (Ministerstvo obrany Slovenskej </w:t>
      </w:r>
      <w:r>
        <w:rPr>
          <w:rFonts w:ascii="Calibri" w:hAnsi="Calibri" w:cs="Calibri"/>
        </w:rPr>
        <w:t>r</w:t>
      </w:r>
      <w:r w:rsidRPr="006F3257">
        <w:rPr>
          <w:rFonts w:ascii="Calibri" w:hAnsi="Calibri" w:cs="Calibri"/>
        </w:rPr>
        <w:t xml:space="preserve">epubliky), prof. dr hab. Krzysztof </w:t>
      </w:r>
      <w:r w:rsidRPr="006F3257">
        <w:rPr>
          <w:rFonts w:ascii="Calibri" w:hAnsi="Calibri" w:cs="Calibri"/>
          <w:caps/>
        </w:rPr>
        <w:t>Czekaj</w:t>
      </w:r>
      <w:r w:rsidRPr="006F3257">
        <w:rPr>
          <w:rFonts w:ascii="Calibri" w:hAnsi="Calibri" w:cs="Calibri"/>
        </w:rPr>
        <w:t xml:space="preserve">, prof. dr hab. Jacek DWORZECKI, prof. dr hab. Nina FIEDOTENKO (Rosja), prof. dr hab. Marek GORZKO, prof. dr Paola B. HELZEL (Włochy), prof. dr hab. Wojciech HORYŃ, prof. dr hab. </w:t>
      </w:r>
      <w:r w:rsidRPr="00800891">
        <w:rPr>
          <w:rFonts w:ascii="Calibri" w:hAnsi="Calibri" w:cs="Calibri"/>
        </w:rPr>
        <w:t xml:space="preserve">Robert JANIK (Universität Hamburg, Niemcy), prof. dr  Roman JASEK (Czechy), prof. dr hab. inż. </w:t>
      </w:r>
      <w:r w:rsidRPr="006F3257">
        <w:rPr>
          <w:rFonts w:ascii="Calibri" w:hAnsi="Calibri" w:cs="Calibri"/>
        </w:rPr>
        <w:t>Vojtech JURCAK (Słowacja), prof. dr hab. Siergiej KARAKOZOW (Rosja),</w:t>
      </w:r>
      <w:r w:rsidR="00136C40">
        <w:rPr>
          <w:rFonts w:ascii="Calibri" w:hAnsi="Calibri" w:cs="Calibri"/>
        </w:rPr>
        <w:t xml:space="preserve"> </w:t>
      </w:r>
      <w:r w:rsidR="00136C40">
        <w:rPr>
          <w:rFonts w:ascii="Calibri" w:hAnsi="Calibri"/>
        </w:rPr>
        <w:t xml:space="preserve">prof. dr hab. Arturo </w:t>
      </w:r>
      <w:r w:rsidR="00136C40" w:rsidRPr="004D3415">
        <w:rPr>
          <w:rFonts w:ascii="Calibri" w:hAnsi="Calibri"/>
          <w:caps/>
        </w:rPr>
        <w:t>Katolo</w:t>
      </w:r>
      <w:r w:rsidR="00136C40">
        <w:rPr>
          <w:rFonts w:ascii="Calibri" w:hAnsi="Calibri"/>
        </w:rPr>
        <w:t xml:space="preserve"> (Uniwersytet Kalabryjski),</w:t>
      </w:r>
      <w:r w:rsidRPr="006F3257">
        <w:rPr>
          <w:rFonts w:ascii="Calibri" w:hAnsi="Calibri" w:cs="Calibri"/>
        </w:rPr>
        <w:t xml:space="preserve"> prof. dr hab. Anna KLIM-KLIMASZEWSKA, prof. dr hab. Ludmiła KOŁMOGOROWA (Rosja), prof. dr hab. Paweł KOZŁOWSKI, </w:t>
      </w:r>
      <w:r w:rsidRPr="006F3257">
        <w:rPr>
          <w:rFonts w:ascii="Calibri" w:hAnsi="Calibri" w:cs="Calibri"/>
        </w:rPr>
        <w:lastRenderedPageBreak/>
        <w:t xml:space="preserve">prof. dr hab. Arkadiusz LETKIEWICZ, </w:t>
      </w:r>
      <w:r w:rsidR="00192F3E" w:rsidRPr="006F3257">
        <w:rPr>
          <w:rFonts w:ascii="Calibri" w:hAnsi="Calibri" w:cs="Calibri"/>
        </w:rPr>
        <w:t xml:space="preserve">prof. dr hab. </w:t>
      </w:r>
      <w:r w:rsidR="00192F3E">
        <w:rPr>
          <w:rFonts w:ascii="Calibri" w:hAnsi="Calibri" w:cs="Calibri"/>
        </w:rPr>
        <w:t xml:space="preserve">Krystyna LEŚNIAK-MOCZUK, </w:t>
      </w:r>
      <w:r w:rsidRPr="006F3257">
        <w:rPr>
          <w:rFonts w:ascii="Calibri" w:hAnsi="Calibri" w:cs="Calibri"/>
        </w:rPr>
        <w:t>prof. dr hab. Lubow Loktovskaka (Ukraina), prof. dr Bertholt LÖFFLER (Niemcy), prof. dr hab. Dorota MAJKA-ROSTEK, prof. dr hab. Vojtěch MALATEK</w:t>
      </w:r>
      <w:r w:rsidRPr="006F3257">
        <w:rPr>
          <w:rFonts w:ascii="Calibri" w:hAnsi="Calibri" w:cs="Calibri"/>
          <w:vanish/>
        </w:rPr>
        <w:t>Malátek</w:t>
      </w:r>
      <w:r w:rsidRPr="006F3257">
        <w:rPr>
          <w:rFonts w:ascii="Calibri" w:hAnsi="Calibri" w:cs="Calibri"/>
        </w:rPr>
        <w:t xml:space="preserve"> (Czechy),</w:t>
      </w:r>
      <w:r w:rsidR="00975FE2">
        <w:rPr>
          <w:rFonts w:ascii="Calibri" w:hAnsi="Calibri" w:cs="Calibri"/>
        </w:rPr>
        <w:t xml:space="preserve"> </w:t>
      </w:r>
      <w:r w:rsidRPr="006F3257">
        <w:rPr>
          <w:rFonts w:ascii="Calibri" w:hAnsi="Calibri" w:cs="Calibri"/>
        </w:rPr>
        <w:t xml:space="preserve">dr hab. Marian MARCINKOWSKI, prof. dr Maria </w:t>
      </w:r>
      <w:r w:rsidRPr="006F3257">
        <w:rPr>
          <w:rFonts w:ascii="Calibri" w:hAnsi="Calibri" w:cs="Calibri"/>
          <w:caps/>
        </w:rPr>
        <w:t>MartiNska</w:t>
      </w:r>
      <w:r w:rsidRPr="006F3257">
        <w:rPr>
          <w:rFonts w:ascii="Calibri" w:hAnsi="Calibri" w:cs="Calibri"/>
        </w:rPr>
        <w:t xml:space="preserve"> (Słowacja), prof. dr Janusz MIKA (Czechy), </w:t>
      </w:r>
      <w:r w:rsidR="00B54023" w:rsidRPr="006F3257">
        <w:rPr>
          <w:rFonts w:ascii="Calibri" w:hAnsi="Calibri" w:cs="Calibri"/>
        </w:rPr>
        <w:t xml:space="preserve">prof. dr hab. </w:t>
      </w:r>
      <w:r w:rsidR="00B54023">
        <w:rPr>
          <w:rFonts w:ascii="Calibri" w:hAnsi="Calibri" w:cs="Calibri"/>
        </w:rPr>
        <w:t xml:space="preserve">Eugeniusz MOCZUK, </w:t>
      </w:r>
      <w:r w:rsidRPr="006F3257">
        <w:rPr>
          <w:rFonts w:ascii="Calibri" w:hAnsi="Calibri" w:cs="Calibri"/>
        </w:rPr>
        <w:t xml:space="preserve">prof. dr hab. Karol MURDZA (Słowacja), prof. dr hab. Ewa NARKIEWICZ-NIEDBALEC, prof. dr hab. Izabela NOWICKA, prof. dr hab. Ivan </w:t>
      </w:r>
      <w:r w:rsidRPr="006F3257">
        <w:rPr>
          <w:rFonts w:ascii="Calibri" w:hAnsi="Calibri" w:cs="Calibri"/>
          <w:caps/>
        </w:rPr>
        <w:t>Pankevych</w:t>
      </w:r>
      <w:r w:rsidRPr="006F3257">
        <w:rPr>
          <w:rFonts w:ascii="Calibri" w:hAnsi="Calibri" w:cs="Calibri"/>
        </w:rPr>
        <w:t xml:space="preserve"> (Ukraina), prof. dr hab. Stanisław PIEPRZNY, </w:t>
      </w:r>
      <w:r w:rsidR="00DE3317">
        <w:rPr>
          <w:rFonts w:ascii="Calibri" w:hAnsi="Calibri" w:cs="Calibri"/>
        </w:rPr>
        <w:t>prof. dr hab.</w:t>
      </w:r>
      <w:r w:rsidR="00DE3317" w:rsidRPr="006F3257">
        <w:rPr>
          <w:rFonts w:ascii="Calibri" w:hAnsi="Calibri" w:cs="Calibri"/>
        </w:rPr>
        <w:t xml:space="preserve"> Konrad RACZKOWSKI (Szwecja),</w:t>
      </w:r>
      <w:r w:rsidRPr="006F3257">
        <w:rPr>
          <w:rFonts w:ascii="Calibri" w:hAnsi="Calibri" w:cs="Calibri"/>
        </w:rPr>
        <w:t xml:space="preserve">prof. dr hab. Wanda RUSIECKA (Białoruś), prof. dr hab. Radosław SALINGER (Czechy), prof. dr hab. Viktoria SERZHANOVA, prof. dr hab. Franciszek SKVRNDA (Słowacja), </w:t>
      </w:r>
      <w:r w:rsidR="0024171B">
        <w:rPr>
          <w:rFonts w:ascii="Calibri" w:hAnsi="Calibri" w:cs="Calibri"/>
        </w:rPr>
        <w:t>prof. dr hab. Inż. Peter SPILY</w:t>
      </w:r>
      <w:r w:rsidR="00BF0487">
        <w:rPr>
          <w:rFonts w:ascii="Calibri" w:hAnsi="Calibri" w:cs="Calibri"/>
        </w:rPr>
        <w:t xml:space="preserve"> )Słowacja), </w:t>
      </w:r>
      <w:r w:rsidRPr="006F3257">
        <w:rPr>
          <w:rFonts w:ascii="Calibri" w:hAnsi="Calibri" w:cs="Calibri"/>
        </w:rPr>
        <w:t xml:space="preserve">prof. dr Samuel UHRIN (Słowacja), prof. dr Nataliya VOLENKO (Ukraina), prof. dr hab. Barbara WIŚNIEWSKA-PAŹ, prof. dr hab. Zdzisław ZAGÓRSKI, prof. dr hab. Danuta ZALEWSKA, prof. dr Wasyl ZAPLTYNSKY (Ukraina), </w:t>
      </w:r>
      <w:r w:rsidR="00B54023" w:rsidRPr="006F3257">
        <w:rPr>
          <w:rFonts w:ascii="Calibri" w:hAnsi="Calibri" w:cs="Calibri"/>
        </w:rPr>
        <w:t xml:space="preserve">dr </w:t>
      </w:r>
      <w:r w:rsidR="00B54023">
        <w:rPr>
          <w:rFonts w:ascii="Calibri" w:hAnsi="Calibri" w:cs="Calibri"/>
        </w:rPr>
        <w:t xml:space="preserve">hab. </w:t>
      </w:r>
      <w:r w:rsidR="00B54023" w:rsidRPr="006F3257">
        <w:rPr>
          <w:rFonts w:ascii="Calibri" w:hAnsi="Calibri" w:cs="Calibri"/>
        </w:rPr>
        <w:t>Katarzyna DOJWA</w:t>
      </w:r>
      <w:r w:rsidR="00B54023">
        <w:rPr>
          <w:rFonts w:ascii="Calibri" w:hAnsi="Calibri" w:cs="Calibri"/>
        </w:rPr>
        <w:t>-TURCZYŃSKA,</w:t>
      </w:r>
      <w:r w:rsidR="00B54023" w:rsidRPr="006F3257">
        <w:rPr>
          <w:rFonts w:ascii="Calibri" w:hAnsi="Calibri" w:cs="Calibri"/>
        </w:rPr>
        <w:t xml:space="preserve"> </w:t>
      </w:r>
      <w:r w:rsidRPr="006F3257">
        <w:rPr>
          <w:rFonts w:ascii="Calibri" w:hAnsi="Calibri" w:cs="Calibri"/>
        </w:rPr>
        <w:t xml:space="preserve">dr Małgorzata BABIŃSKA, dr Jozef BALINT (Czechy), dr Tomasz BĄK, dr Marek BODZIANY, dr Małgorzata BOROWIK, dr Danuta BUKOWIECKA, dr Anatol </w:t>
      </w:r>
      <w:r w:rsidRPr="006F3257">
        <w:rPr>
          <w:rFonts w:ascii="Calibri" w:hAnsi="Calibri" w:cs="Calibri"/>
          <w:caps/>
        </w:rPr>
        <w:t>Czaban</w:t>
      </w:r>
      <w:r w:rsidRPr="006F3257">
        <w:rPr>
          <w:rFonts w:ascii="Calibri" w:hAnsi="Calibri" w:cs="Calibri"/>
        </w:rPr>
        <w:t xml:space="preserve">, </w:t>
      </w:r>
      <w:r w:rsidR="00B54023">
        <w:rPr>
          <w:rFonts w:ascii="Calibri" w:hAnsi="Calibri" w:cs="Calibri"/>
        </w:rPr>
        <w:t xml:space="preserve">dr Beata CZUBA, </w:t>
      </w:r>
      <w:r w:rsidRPr="006F3257">
        <w:rPr>
          <w:rFonts w:ascii="Calibri" w:hAnsi="Calibri" w:cs="Calibri"/>
        </w:rPr>
        <w:t xml:space="preserve">dr n. med. Robert </w:t>
      </w:r>
      <w:r w:rsidRPr="006F3257">
        <w:rPr>
          <w:rFonts w:ascii="Calibri" w:hAnsi="Calibri" w:cs="Calibri"/>
          <w:caps/>
        </w:rPr>
        <w:t xml:space="preserve">Gałązkowski, </w:t>
      </w:r>
      <w:r w:rsidRPr="006F3257">
        <w:rPr>
          <w:rFonts w:ascii="Calibri" w:hAnsi="Calibri" w:cs="Calibri"/>
        </w:rPr>
        <w:t>dr Mikoła GROMOV (Ukraina), dr Krzysztof KLUPA,</w:t>
      </w:r>
      <w:r w:rsidR="002561E1">
        <w:rPr>
          <w:rFonts w:ascii="Calibri" w:hAnsi="Calibri" w:cs="Calibri"/>
        </w:rPr>
        <w:t xml:space="preserve"> </w:t>
      </w:r>
      <w:r w:rsidR="002561E1">
        <w:rPr>
          <w:rFonts w:ascii="Calibri" w:hAnsi="Calibri"/>
        </w:rPr>
        <w:t>dr Jan KUBICZEK (Czechy),</w:t>
      </w:r>
      <w:r w:rsidRPr="006F3257">
        <w:rPr>
          <w:rFonts w:ascii="Calibri" w:hAnsi="Calibri" w:cs="Calibri"/>
        </w:rPr>
        <w:t xml:space="preserve"> dr Zuzana </w:t>
      </w:r>
      <w:r w:rsidRPr="006F3257">
        <w:rPr>
          <w:rFonts w:ascii="Calibri" w:hAnsi="Calibri" w:cs="Calibri"/>
          <w:caps/>
        </w:rPr>
        <w:t>KoCkovÁ</w:t>
      </w:r>
      <w:r w:rsidRPr="006F3257">
        <w:rPr>
          <w:rFonts w:ascii="Calibri" w:hAnsi="Calibri" w:cs="Calibri"/>
        </w:rPr>
        <w:t xml:space="preserve"> (Słowacja), </w:t>
      </w:r>
      <w:r w:rsidR="003F0B7D">
        <w:rPr>
          <w:rFonts w:ascii="Calibri" w:hAnsi="Calibri" w:cs="Calibri"/>
        </w:rPr>
        <w:t xml:space="preserve">dr Mirosław </w:t>
      </w:r>
      <w:r w:rsidR="003F0B7D" w:rsidRPr="002561E1">
        <w:rPr>
          <w:rFonts w:ascii="Calibri" w:hAnsi="Calibri" w:cs="Calibri"/>
          <w:caps/>
        </w:rPr>
        <w:t>Kmosena</w:t>
      </w:r>
      <w:r w:rsidR="003F0B7D">
        <w:rPr>
          <w:rFonts w:ascii="Calibri" w:hAnsi="Calibri" w:cs="Calibri"/>
        </w:rPr>
        <w:t xml:space="preserve"> (Słowacja), </w:t>
      </w:r>
      <w:r w:rsidRPr="006F3257">
        <w:rPr>
          <w:rFonts w:ascii="Calibri" w:hAnsi="Calibri" w:cs="Calibri"/>
        </w:rPr>
        <w:t>dr inż. Antoni KRASNY (Czechy),</w:t>
      </w:r>
      <w:r>
        <w:rPr>
          <w:rFonts w:ascii="Calibri" w:hAnsi="Calibri" w:cs="Calibri"/>
        </w:rPr>
        <w:t xml:space="preserve"> dr Zbigniew KUŹNIAR,</w:t>
      </w:r>
      <w:r w:rsidRPr="006F3257">
        <w:rPr>
          <w:rFonts w:ascii="Calibri" w:hAnsi="Calibri" w:cs="Calibri"/>
        </w:rPr>
        <w:t xml:space="preserve"> dr inż. Zuzana NEMETHOVÁ (Słowacja), </w:t>
      </w:r>
      <w:r w:rsidR="00554C68">
        <w:rPr>
          <w:rFonts w:ascii="Calibri" w:hAnsi="Calibri" w:cs="Calibri"/>
        </w:rPr>
        <w:t xml:space="preserve">dr Lidia </w:t>
      </w:r>
      <w:r w:rsidR="00554C68" w:rsidRPr="002561E1">
        <w:rPr>
          <w:rFonts w:ascii="Calibri" w:hAnsi="Calibri" w:cs="Calibri"/>
          <w:caps/>
        </w:rPr>
        <w:t>Pawelec</w:t>
      </w:r>
      <w:r w:rsidR="00554C68">
        <w:rPr>
          <w:rFonts w:ascii="Calibri" w:hAnsi="Calibri" w:cs="Calibri"/>
        </w:rPr>
        <w:t xml:space="preserve">, dr Juliusz </w:t>
      </w:r>
      <w:r w:rsidR="00554C68" w:rsidRPr="002561E1">
        <w:rPr>
          <w:rFonts w:ascii="Calibri" w:hAnsi="Calibri" w:cs="Calibri"/>
          <w:caps/>
        </w:rPr>
        <w:t>Piwowarski</w:t>
      </w:r>
      <w:r w:rsidR="00554C68">
        <w:rPr>
          <w:rFonts w:ascii="Calibri" w:hAnsi="Calibri" w:cs="Calibri"/>
        </w:rPr>
        <w:t xml:space="preserve">, </w:t>
      </w:r>
      <w:r w:rsidRPr="006F3257">
        <w:rPr>
          <w:rFonts w:ascii="Calibri" w:hAnsi="Calibri" w:cs="Calibri"/>
        </w:rPr>
        <w:t>dr Vanda SMETANOVÁ (Słowacja</w:t>
      </w:r>
      <w:r>
        <w:rPr>
          <w:rFonts w:ascii="Calibri" w:hAnsi="Calibri" w:cs="Calibri"/>
        </w:rPr>
        <w:t>)</w:t>
      </w:r>
      <w:r w:rsidRPr="006F3257">
        <w:rPr>
          <w:rFonts w:ascii="Calibri" w:hAnsi="Calibri" w:cs="Calibri"/>
        </w:rPr>
        <w:t xml:space="preserve">, dr Ladislav SOHR (Czechy), dr inż. Edvard STAMM (Słowacja), </w:t>
      </w:r>
      <w:r w:rsidR="004E552D">
        <w:rPr>
          <w:rFonts w:ascii="Calibri" w:hAnsi="Calibri" w:cs="Calibri"/>
        </w:rPr>
        <w:t xml:space="preserve">dr Jarosław </w:t>
      </w:r>
      <w:r w:rsidR="004E552D" w:rsidRPr="002561E1">
        <w:rPr>
          <w:rFonts w:ascii="Calibri" w:hAnsi="Calibri" w:cs="Calibri"/>
          <w:caps/>
        </w:rPr>
        <w:t>Stelmach</w:t>
      </w:r>
      <w:r w:rsidR="004E552D">
        <w:rPr>
          <w:rFonts w:ascii="Calibri" w:hAnsi="Calibri" w:cs="Calibri"/>
        </w:rPr>
        <w:t xml:space="preserve">, </w:t>
      </w:r>
      <w:r w:rsidRPr="006F3257">
        <w:rPr>
          <w:rFonts w:ascii="Calibri" w:hAnsi="Calibri" w:cs="Calibri"/>
        </w:rPr>
        <w:t>dr Małgorzata STOCHMAL</w:t>
      </w:r>
      <w:r w:rsidR="002561E1">
        <w:rPr>
          <w:rFonts w:ascii="Calibri" w:hAnsi="Calibri" w:cs="Calibri"/>
        </w:rPr>
        <w:t xml:space="preserve">, </w:t>
      </w:r>
      <w:r w:rsidR="002877FA">
        <w:rPr>
          <w:rFonts w:ascii="Calibri" w:hAnsi="Calibri" w:cs="Calibri"/>
        </w:rPr>
        <w:t xml:space="preserve">dr Krzysztof ŚWIDERSKI, </w:t>
      </w:r>
      <w:r w:rsidR="00192F3E">
        <w:rPr>
          <w:rFonts w:ascii="Calibri" w:hAnsi="Calibri"/>
        </w:rPr>
        <w:t>dr Krzysztof TOMASZYCK</w:t>
      </w:r>
      <w:r>
        <w:rPr>
          <w:rFonts w:ascii="Calibri" w:hAnsi="Calibri" w:cs="Calibri"/>
        </w:rPr>
        <w:t>.</w:t>
      </w:r>
    </w:p>
    <w:p w:rsidR="003704CB" w:rsidRPr="003704CB" w:rsidRDefault="003704CB" w:rsidP="003704CB">
      <w:pPr>
        <w:keepNext/>
        <w:spacing w:before="100" w:line="276" w:lineRule="auto"/>
        <w:ind w:left="-567"/>
        <w:outlineLvl w:val="1"/>
        <w:rPr>
          <w:rFonts w:ascii="Calibri" w:hAnsi="Calibri" w:cs="Calibri"/>
          <w:b/>
          <w:bCs/>
          <w:lang w:val="en-US"/>
        </w:rPr>
      </w:pPr>
      <w:r w:rsidRPr="003704CB">
        <w:rPr>
          <w:rFonts w:ascii="Calibri" w:hAnsi="Calibri" w:cs="Calibri"/>
          <w:b/>
          <w:bCs/>
          <w:lang w:val="en-US"/>
        </w:rPr>
        <w:t xml:space="preserve">Komitet Organizacyjny (Organizing committee) </w:t>
      </w:r>
    </w:p>
    <w:p w:rsidR="003704CB" w:rsidRPr="006F3257" w:rsidRDefault="003704CB" w:rsidP="003704CB">
      <w:pPr>
        <w:spacing w:line="276" w:lineRule="auto"/>
        <w:ind w:left="-567"/>
        <w:rPr>
          <w:rFonts w:ascii="Calibri" w:hAnsi="Calibri" w:cs="Calibri"/>
          <w:b/>
          <w:bCs/>
          <w:lang w:val="en-US"/>
        </w:rPr>
      </w:pPr>
      <w:r w:rsidRPr="006F3257">
        <w:rPr>
          <w:rFonts w:ascii="Calibri" w:hAnsi="Calibri" w:cs="Calibri"/>
          <w:b/>
          <w:bCs/>
          <w:lang w:val="en-US" w:bidi="fa-IR"/>
        </w:rPr>
        <w:t>Przewodnicząca</w:t>
      </w:r>
      <w:r w:rsidRPr="006F3257">
        <w:rPr>
          <w:rFonts w:ascii="Calibri" w:hAnsi="Calibri" w:cs="Calibri"/>
          <w:b/>
          <w:bCs/>
          <w:lang w:val="en-US"/>
        </w:rPr>
        <w:t xml:space="preserve"> (Chair of the organizing committee): </w:t>
      </w:r>
    </w:p>
    <w:p w:rsidR="003704CB" w:rsidRDefault="003704CB" w:rsidP="003704CB">
      <w:pPr>
        <w:spacing w:line="276" w:lineRule="auto"/>
        <w:ind w:left="-567"/>
        <w:rPr>
          <w:rFonts w:ascii="Calibri" w:hAnsi="Calibri" w:cs="Calibri"/>
        </w:rPr>
      </w:pPr>
      <w:r w:rsidRPr="006F3257">
        <w:rPr>
          <w:rFonts w:ascii="Calibri" w:hAnsi="Calibri" w:cs="Calibri"/>
        </w:rPr>
        <w:t xml:space="preserve">Agnieszka Sokołowska Dyrektor Wydziału Obronności i Bezpieczeństwa Urzędu Marszałkowskiego Województwa Dolnośląskiego </w:t>
      </w:r>
    </w:p>
    <w:p w:rsidR="003704CB" w:rsidRPr="006F3257" w:rsidRDefault="003704CB" w:rsidP="003704CB">
      <w:pPr>
        <w:spacing w:line="276" w:lineRule="auto"/>
        <w:ind w:left="-567"/>
        <w:rPr>
          <w:rFonts w:ascii="Calibri" w:hAnsi="Calibri" w:cs="Calibri"/>
        </w:rPr>
      </w:pPr>
    </w:p>
    <w:p w:rsidR="003704CB" w:rsidRPr="006F3257" w:rsidRDefault="003704CB" w:rsidP="003704CB">
      <w:pPr>
        <w:spacing w:line="276" w:lineRule="auto"/>
        <w:ind w:left="-567"/>
        <w:rPr>
          <w:rFonts w:ascii="Calibri" w:hAnsi="Calibri" w:cs="Calibri"/>
          <w:lang w:val="en-US"/>
        </w:rPr>
      </w:pPr>
      <w:r w:rsidRPr="006F3257">
        <w:rPr>
          <w:rFonts w:ascii="Calibri" w:hAnsi="Calibri" w:cs="Calibri"/>
          <w:b/>
          <w:bCs/>
          <w:lang w:val="en-US"/>
        </w:rPr>
        <w:t xml:space="preserve">Z-ca przewodniczącej (Deputy Chair of the organizing committee): </w:t>
      </w:r>
    </w:p>
    <w:p w:rsidR="003704CB" w:rsidRPr="006F3257" w:rsidRDefault="003704CB" w:rsidP="003704CB">
      <w:pPr>
        <w:spacing w:line="276" w:lineRule="auto"/>
        <w:ind w:left="-567"/>
        <w:rPr>
          <w:rFonts w:ascii="Calibri" w:hAnsi="Calibri" w:cs="Calibri"/>
          <w:color w:val="0000FF"/>
          <w:u w:val="single"/>
        </w:rPr>
      </w:pPr>
      <w:r w:rsidRPr="006F3257">
        <w:rPr>
          <w:rFonts w:ascii="Calibri" w:hAnsi="Calibri" w:cs="Calibri"/>
        </w:rPr>
        <w:t xml:space="preserve">dr Małgorzata Stochmal, adiunkt IS UWr </w:t>
      </w:r>
      <w:hyperlink r:id="rId17" w:history="1">
        <w:r w:rsidRPr="006F3257">
          <w:rPr>
            <w:rFonts w:ascii="Calibri" w:hAnsi="Calibri" w:cs="Calibri"/>
            <w:color w:val="0000FF"/>
            <w:u w:val="single"/>
          </w:rPr>
          <w:t>konferencja@grupydyspozycyjne.pl</w:t>
        </w:r>
      </w:hyperlink>
    </w:p>
    <w:p w:rsidR="003704CB" w:rsidRPr="003F5270" w:rsidRDefault="003704CB" w:rsidP="003704CB">
      <w:pPr>
        <w:spacing w:line="276" w:lineRule="auto"/>
        <w:ind w:left="-567"/>
        <w:rPr>
          <w:rFonts w:ascii="Calibri" w:hAnsi="Calibri" w:cs="Calibri"/>
        </w:rPr>
      </w:pPr>
      <w:r w:rsidRPr="003F5270">
        <w:rPr>
          <w:rFonts w:ascii="Calibri" w:hAnsi="Calibri" w:cs="Calibri"/>
        </w:rPr>
        <w:t>PhDr. Maria MARTINSKA, PhD. Akadémia ozbrojených síl</w:t>
      </w:r>
    </w:p>
    <w:p w:rsidR="003704CB" w:rsidRPr="003704CB" w:rsidRDefault="003704CB" w:rsidP="003704CB">
      <w:pPr>
        <w:spacing w:line="276" w:lineRule="auto"/>
        <w:ind w:left="-567"/>
        <w:rPr>
          <w:rFonts w:ascii="Calibri" w:hAnsi="Calibri" w:cs="Calibri"/>
          <w:b/>
          <w:bCs/>
        </w:rPr>
      </w:pPr>
    </w:p>
    <w:p w:rsidR="003704CB" w:rsidRPr="006F3257" w:rsidRDefault="003704CB" w:rsidP="003704CB">
      <w:pPr>
        <w:spacing w:line="276" w:lineRule="auto"/>
        <w:ind w:left="-567"/>
        <w:rPr>
          <w:rFonts w:ascii="Calibri" w:hAnsi="Calibri" w:cs="Calibri"/>
          <w:b/>
          <w:bCs/>
          <w:lang w:val="en-US"/>
        </w:rPr>
      </w:pPr>
      <w:r w:rsidRPr="006F3257">
        <w:rPr>
          <w:rFonts w:ascii="Calibri" w:hAnsi="Calibri" w:cs="Calibri"/>
          <w:b/>
          <w:bCs/>
          <w:lang w:val="en-US"/>
        </w:rPr>
        <w:t>Sekretariat Konferencji (Secretariat of the Conference):</w:t>
      </w:r>
    </w:p>
    <w:p w:rsidR="003704CB" w:rsidRDefault="003704CB" w:rsidP="003704CB">
      <w:pPr>
        <w:spacing w:line="276" w:lineRule="auto"/>
        <w:ind w:left="-567"/>
        <w:jc w:val="both"/>
        <w:rPr>
          <w:rFonts w:ascii="Calibri" w:hAnsi="Calibri" w:cs="Calibri"/>
        </w:rPr>
      </w:pPr>
      <w:r w:rsidRPr="006F3257">
        <w:rPr>
          <w:rFonts w:ascii="Calibri" w:hAnsi="Calibri" w:cs="Calibri"/>
        </w:rPr>
        <w:t>Dr Zbigniew Kuźniar</w:t>
      </w:r>
    </w:p>
    <w:p w:rsidR="002877FA" w:rsidRDefault="00665D8B" w:rsidP="003704CB">
      <w:pPr>
        <w:spacing w:line="276" w:lineRule="auto"/>
        <w:ind w:left="-567"/>
        <w:jc w:val="both"/>
        <w:rPr>
          <w:rFonts w:ascii="Calibri" w:hAnsi="Calibri" w:cs="Calibri"/>
        </w:rPr>
      </w:pPr>
      <w:r>
        <w:rPr>
          <w:rFonts w:ascii="Calibri" w:hAnsi="Calibri" w:cs="Calibri"/>
        </w:rPr>
        <w:t>D</w:t>
      </w:r>
      <w:r w:rsidR="002877FA">
        <w:rPr>
          <w:rFonts w:ascii="Calibri" w:hAnsi="Calibri" w:cs="Calibri"/>
        </w:rPr>
        <w:t>r Krzysztof ŚWIDERSKI</w:t>
      </w:r>
    </w:p>
    <w:p w:rsidR="00665D8B" w:rsidRPr="00D633B8" w:rsidRDefault="004F4046" w:rsidP="003704CB">
      <w:pPr>
        <w:spacing w:line="276" w:lineRule="auto"/>
        <w:ind w:left="-567"/>
        <w:jc w:val="both"/>
        <w:rPr>
          <w:rFonts w:ascii="Calibri" w:hAnsi="Calibri" w:cs="Calibri"/>
        </w:rPr>
      </w:pPr>
      <w:r w:rsidRPr="00D633B8">
        <w:rPr>
          <w:rFonts w:ascii="Calibri" w:hAnsi="Calibri" w:cs="Calibri"/>
        </w:rPr>
        <w:t>Dr Jolanta Kluba</w:t>
      </w:r>
    </w:p>
    <w:p w:rsidR="003704CB" w:rsidRPr="00D633B8" w:rsidRDefault="003704CB" w:rsidP="003704CB">
      <w:pPr>
        <w:spacing w:line="276" w:lineRule="auto"/>
        <w:ind w:left="-567"/>
        <w:jc w:val="both"/>
        <w:rPr>
          <w:rFonts w:ascii="Calibri" w:hAnsi="Calibri" w:cs="Calibri"/>
        </w:rPr>
      </w:pPr>
      <w:r w:rsidRPr="00D633B8">
        <w:rPr>
          <w:rFonts w:ascii="Calibri" w:hAnsi="Calibri" w:cs="Calibri"/>
        </w:rPr>
        <w:t>Mgr Daria</w:t>
      </w:r>
      <w:r w:rsidR="00665D8B" w:rsidRPr="00D633B8">
        <w:rPr>
          <w:rFonts w:ascii="Calibri" w:hAnsi="Calibri" w:cs="Calibri"/>
        </w:rPr>
        <w:t xml:space="preserve"> HOFMAN</w:t>
      </w:r>
      <w:r w:rsidRPr="00D633B8">
        <w:rPr>
          <w:rFonts w:ascii="Calibri" w:hAnsi="Calibri" w:cs="Calibri"/>
        </w:rPr>
        <w:t>, doktorantka IS UWr</w:t>
      </w:r>
    </w:p>
    <w:p w:rsidR="003704CB" w:rsidRDefault="003704CB" w:rsidP="003704CB">
      <w:pPr>
        <w:spacing w:line="276" w:lineRule="auto"/>
        <w:ind w:left="-567"/>
        <w:jc w:val="both"/>
        <w:rPr>
          <w:rFonts w:ascii="Calibri" w:hAnsi="Calibri" w:cs="Calibri"/>
        </w:rPr>
      </w:pPr>
      <w:r>
        <w:rPr>
          <w:rFonts w:ascii="Calibri" w:hAnsi="Calibri" w:cs="Calibri"/>
        </w:rPr>
        <w:t>Mgr Kotasińska</w:t>
      </w:r>
      <w:r w:rsidR="00FA5594" w:rsidRPr="00FA5594">
        <w:rPr>
          <w:rFonts w:ascii="Calibri" w:hAnsi="Calibri" w:cs="Calibri"/>
        </w:rPr>
        <w:t xml:space="preserve"> </w:t>
      </w:r>
      <w:r w:rsidR="00FA5594">
        <w:rPr>
          <w:rFonts w:ascii="Calibri" w:hAnsi="Calibri" w:cs="Calibri"/>
        </w:rPr>
        <w:t>Anna</w:t>
      </w:r>
    </w:p>
    <w:p w:rsidR="00BF324E" w:rsidRPr="007A2C84" w:rsidRDefault="00BF324E" w:rsidP="00BF324E">
      <w:pPr>
        <w:spacing w:line="276" w:lineRule="auto"/>
        <w:ind w:left="-567"/>
        <w:jc w:val="both"/>
        <w:rPr>
          <w:rFonts w:ascii="Calibri" w:hAnsi="Calibri" w:cs="Calibri"/>
        </w:rPr>
      </w:pPr>
      <w:r w:rsidRPr="007A2C84">
        <w:rPr>
          <w:rFonts w:ascii="Calibri" w:hAnsi="Calibri" w:cs="Calibri"/>
        </w:rPr>
        <w:t>Jureczka Marlena</w:t>
      </w:r>
    </w:p>
    <w:p w:rsidR="00BF324E" w:rsidRPr="006F3257" w:rsidRDefault="00BF324E" w:rsidP="00BF324E">
      <w:pPr>
        <w:spacing w:line="276" w:lineRule="auto"/>
        <w:ind w:left="-567"/>
        <w:jc w:val="both"/>
        <w:rPr>
          <w:rFonts w:ascii="Calibri" w:hAnsi="Calibri" w:cs="Calibri"/>
        </w:rPr>
      </w:pPr>
      <w:r w:rsidRPr="006F3257">
        <w:rPr>
          <w:rFonts w:ascii="Calibri" w:hAnsi="Calibri" w:cs="Calibri"/>
        </w:rPr>
        <w:t>Członkowie Akademickiego Koła Naukowego Security &amp; Society IS UWr</w:t>
      </w:r>
    </w:p>
    <w:p w:rsidR="00BF324E" w:rsidRDefault="00BF324E" w:rsidP="003704CB">
      <w:pPr>
        <w:spacing w:line="276" w:lineRule="auto"/>
        <w:ind w:left="-567"/>
        <w:jc w:val="both"/>
        <w:rPr>
          <w:rFonts w:ascii="Calibri" w:hAnsi="Calibri" w:cs="Calibri"/>
        </w:rPr>
      </w:pPr>
    </w:p>
    <w:p w:rsidR="00BF324E" w:rsidRPr="005221E5" w:rsidRDefault="00BF324E" w:rsidP="003704CB">
      <w:pPr>
        <w:spacing w:line="276" w:lineRule="auto"/>
        <w:ind w:left="-567"/>
        <w:jc w:val="both"/>
        <w:rPr>
          <w:rFonts w:ascii="Calibri" w:hAnsi="Calibri" w:cs="Calibri"/>
          <w:b/>
        </w:rPr>
      </w:pPr>
      <w:r w:rsidRPr="005221E5">
        <w:rPr>
          <w:rFonts w:ascii="Calibri" w:hAnsi="Calibri" w:cs="Calibri"/>
          <w:b/>
        </w:rPr>
        <w:t>Członkowie Komitetu:</w:t>
      </w:r>
    </w:p>
    <w:p w:rsidR="007A2C84" w:rsidRDefault="007A2C84" w:rsidP="003704CB">
      <w:pPr>
        <w:spacing w:line="276" w:lineRule="auto"/>
        <w:ind w:left="-567"/>
        <w:jc w:val="both"/>
        <w:rPr>
          <w:rFonts w:ascii="Calibri" w:hAnsi="Calibri" w:cs="Calibri"/>
        </w:rPr>
      </w:pPr>
      <w:r w:rsidRPr="005221E5">
        <w:rPr>
          <w:rFonts w:ascii="Calibri" w:hAnsi="Calibri" w:cs="Calibri"/>
        </w:rPr>
        <w:lastRenderedPageBreak/>
        <w:t>Paulina Urbaniak</w:t>
      </w:r>
      <w:bookmarkStart w:id="1" w:name="_GoBack"/>
      <w:bookmarkEnd w:id="1"/>
      <w:r w:rsidR="00BF324E" w:rsidRPr="005221E5">
        <w:rPr>
          <w:rFonts w:ascii="Calibri" w:hAnsi="Calibri" w:cs="Calibri"/>
        </w:rPr>
        <w:t>, Tomasz Drewniak, Paweł Czeczutka – Wydział Obronności i Bezpieczeństwa Urzędu Marszałkowskiego Województwa Dolnośląskiego</w:t>
      </w:r>
    </w:p>
    <w:p w:rsidR="00800891" w:rsidRDefault="00800891" w:rsidP="00800891">
      <w:pPr>
        <w:rPr>
          <w:rFonts w:ascii="Calibri" w:hAnsi="Calibri"/>
          <w:b/>
          <w:sz w:val="32"/>
          <w:szCs w:val="26"/>
        </w:rPr>
      </w:pPr>
    </w:p>
    <w:p w:rsidR="00E56886" w:rsidRPr="00664F74" w:rsidRDefault="00E56886" w:rsidP="00800891">
      <w:pPr>
        <w:rPr>
          <w:rFonts w:ascii="Calibri" w:hAnsi="Calibri"/>
          <w:b/>
          <w:sz w:val="32"/>
          <w:szCs w:val="26"/>
        </w:rPr>
      </w:pPr>
      <w:r w:rsidRPr="00664F74">
        <w:rPr>
          <w:rFonts w:ascii="Calibri" w:hAnsi="Calibri"/>
          <w:b/>
          <w:sz w:val="32"/>
          <w:szCs w:val="26"/>
        </w:rPr>
        <w:t>Regulamin Konferencji:</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Konferencja odbędzie się w dniach </w:t>
      </w:r>
      <w:r>
        <w:rPr>
          <w:rFonts w:ascii="Calibri" w:hAnsi="Calibri" w:cs="Calibri"/>
          <w:sz w:val="26"/>
          <w:szCs w:val="26"/>
        </w:rPr>
        <w:t>12 – 13 maja 2016</w:t>
      </w:r>
      <w:r w:rsidRPr="00405E8D">
        <w:rPr>
          <w:rFonts w:ascii="Calibri" w:hAnsi="Calibri" w:cs="Calibri"/>
          <w:sz w:val="26"/>
          <w:szCs w:val="26"/>
        </w:rPr>
        <w:t xml:space="preserve"> r. we Wrocławiu.</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W celu przygotowania </w:t>
      </w:r>
      <w:r w:rsidRPr="00405E8D">
        <w:rPr>
          <w:rFonts w:ascii="Calibri" w:hAnsi="Calibri" w:cs="Calibri"/>
          <w:b/>
          <w:bCs/>
          <w:sz w:val="26"/>
          <w:szCs w:val="26"/>
        </w:rPr>
        <w:t xml:space="preserve">imiennego zaproszenia </w:t>
      </w:r>
      <w:r w:rsidRPr="00405E8D">
        <w:rPr>
          <w:rFonts w:ascii="Calibri" w:hAnsi="Calibri" w:cs="Calibri"/>
          <w:sz w:val="26"/>
          <w:szCs w:val="26"/>
        </w:rPr>
        <w:t xml:space="preserve">proszę przesłać na adres </w:t>
      </w:r>
      <w:hyperlink r:id="rId18" w:history="1">
        <w:r w:rsidRPr="000931F8">
          <w:rPr>
            <w:rStyle w:val="Hipercze"/>
            <w:rFonts w:ascii="Calibri" w:hAnsi="Calibri" w:cs="Calibri"/>
            <w:b/>
            <w:sz w:val="26"/>
            <w:szCs w:val="26"/>
          </w:rPr>
          <w:t>konferencja@grupydyspozycyjne.pl</w:t>
        </w:r>
      </w:hyperlink>
      <w:r w:rsidRPr="00405E8D">
        <w:rPr>
          <w:sz w:val="26"/>
          <w:szCs w:val="26"/>
        </w:rPr>
        <w:t xml:space="preserve"> </w:t>
      </w:r>
      <w:r w:rsidRPr="00405E8D">
        <w:rPr>
          <w:rFonts w:ascii="Calibri" w:hAnsi="Calibri" w:cs="Calibri"/>
          <w:sz w:val="26"/>
          <w:szCs w:val="26"/>
        </w:rPr>
        <w:t>dane kontaktowe (imię, nazwisko, pełniona funkcja, nazwę instytucji oraz adres i/lub adres poczty elektronicznej).</w:t>
      </w:r>
    </w:p>
    <w:p w:rsidR="00E56886" w:rsidRPr="00405E8D" w:rsidRDefault="00E56886" w:rsidP="00E56886">
      <w:pPr>
        <w:numPr>
          <w:ilvl w:val="0"/>
          <w:numId w:val="3"/>
        </w:numPr>
        <w:spacing w:line="276" w:lineRule="auto"/>
        <w:ind w:left="-284" w:right="-428" w:hanging="426"/>
        <w:jc w:val="both"/>
        <w:rPr>
          <w:rFonts w:ascii="Calibri" w:hAnsi="Calibri" w:cs="Calibri"/>
          <w:b/>
          <w:bCs/>
          <w:sz w:val="26"/>
          <w:szCs w:val="26"/>
        </w:rPr>
      </w:pPr>
      <w:r w:rsidRPr="00405E8D">
        <w:rPr>
          <w:rFonts w:ascii="Calibri" w:hAnsi="Calibri" w:cs="Calibri"/>
          <w:b/>
          <w:bCs/>
          <w:sz w:val="26"/>
          <w:szCs w:val="26"/>
        </w:rPr>
        <w:t xml:space="preserve">Miejsce obrad Konferencji: </w:t>
      </w:r>
      <w:r w:rsidRPr="00405E8D">
        <w:rPr>
          <w:rFonts w:ascii="Calibri" w:hAnsi="Calibri" w:cs="Calibri"/>
          <w:sz w:val="26"/>
          <w:szCs w:val="26"/>
        </w:rPr>
        <w:t>Hotel „ORBITA” przy ul. Wejherowskiej 34 we Wrocławiu.</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Zgłoszenia na Konferencję prosimy przesyłać na przygotowanym formularzu na adres poczty elektronicznej: </w:t>
      </w:r>
      <w:hyperlink r:id="rId19" w:history="1">
        <w:r w:rsidRPr="000931F8">
          <w:rPr>
            <w:rStyle w:val="Hipercze"/>
            <w:rFonts w:ascii="Calibri" w:hAnsi="Calibri" w:cs="Calibri"/>
            <w:b/>
            <w:sz w:val="26"/>
            <w:szCs w:val="26"/>
          </w:rPr>
          <w:t>konferencja@grupydyspozycyjne.pl</w:t>
        </w:r>
      </w:hyperlink>
    </w:p>
    <w:p w:rsidR="00E56886" w:rsidRPr="00405E8D" w:rsidRDefault="00E56886" w:rsidP="00E56886">
      <w:pPr>
        <w:numPr>
          <w:ilvl w:val="0"/>
          <w:numId w:val="3"/>
        </w:numPr>
        <w:spacing w:line="276" w:lineRule="auto"/>
        <w:ind w:left="-284" w:right="-428"/>
        <w:jc w:val="both"/>
        <w:rPr>
          <w:rFonts w:ascii="Calibri" w:hAnsi="Calibri" w:cs="Calibri"/>
          <w:sz w:val="26"/>
          <w:szCs w:val="26"/>
        </w:rPr>
      </w:pPr>
      <w:r w:rsidRPr="00405E8D">
        <w:rPr>
          <w:rFonts w:ascii="Calibri" w:hAnsi="Calibri" w:cs="Calibri"/>
          <w:sz w:val="26"/>
          <w:szCs w:val="26"/>
        </w:rPr>
        <w:t>Uczestnikiem Konferencji może zostać każdy, kto zgłosi swoje uczestnictwo w wymaganym terminie (</w:t>
      </w:r>
      <w:r w:rsidRPr="000931F8">
        <w:rPr>
          <w:rFonts w:ascii="Calibri" w:hAnsi="Calibri" w:cs="Calibri"/>
          <w:b/>
          <w:sz w:val="26"/>
          <w:szCs w:val="26"/>
        </w:rPr>
        <w:t>na załączonym wzorze karty zgłoszenia</w:t>
      </w:r>
      <w:r w:rsidRPr="00405E8D">
        <w:rPr>
          <w:rFonts w:ascii="Calibri" w:hAnsi="Calibri" w:cs="Calibri"/>
          <w:sz w:val="26"/>
          <w:szCs w:val="26"/>
        </w:rPr>
        <w:t>) oraz dokona opłaty konferencyjnej.</w:t>
      </w:r>
    </w:p>
    <w:p w:rsidR="00E56886" w:rsidRPr="00405E8D" w:rsidRDefault="00E56886" w:rsidP="00E56886">
      <w:pPr>
        <w:pStyle w:val="Akapitzlist1"/>
        <w:numPr>
          <w:ilvl w:val="0"/>
          <w:numId w:val="3"/>
        </w:numPr>
        <w:spacing w:line="276" w:lineRule="auto"/>
        <w:ind w:left="-284" w:right="-428"/>
        <w:jc w:val="both"/>
        <w:rPr>
          <w:rFonts w:ascii="Calibri" w:hAnsi="Calibri" w:cs="Calibri"/>
          <w:sz w:val="26"/>
          <w:szCs w:val="26"/>
        </w:rPr>
      </w:pPr>
      <w:r w:rsidRPr="00405E8D">
        <w:rPr>
          <w:rFonts w:ascii="Calibri" w:hAnsi="Calibri" w:cs="Calibri"/>
          <w:sz w:val="26"/>
          <w:szCs w:val="26"/>
        </w:rPr>
        <w:t>W trakcie obrad sesji plenarnych przewiduje się wy</w:t>
      </w:r>
      <w:r w:rsidR="000931F8">
        <w:rPr>
          <w:rFonts w:ascii="Calibri" w:hAnsi="Calibri" w:cs="Calibri"/>
          <w:sz w:val="26"/>
          <w:szCs w:val="26"/>
        </w:rPr>
        <w:t>stąpienia do 15</w:t>
      </w:r>
      <w:r w:rsidRPr="00405E8D">
        <w:rPr>
          <w:rFonts w:ascii="Calibri" w:hAnsi="Calibri" w:cs="Calibri"/>
          <w:bCs/>
          <w:sz w:val="26"/>
          <w:szCs w:val="26"/>
        </w:rPr>
        <w:t xml:space="preserve"> minut</w:t>
      </w:r>
      <w:r w:rsidRPr="00405E8D">
        <w:rPr>
          <w:rFonts w:ascii="Calibri" w:hAnsi="Calibri" w:cs="Calibri"/>
          <w:sz w:val="26"/>
          <w:szCs w:val="26"/>
        </w:rPr>
        <w:t xml:space="preserve"> w języku polskim, angielskim, niemieckim, rosyjskim, słowackim lub czeskim (bez tłumaczenia).</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Prezydium Konferencji zastrzega sobie prawo kwalifikowania zgodności wystąpień oraz tekstów referatów z obszarem tematycznym Konferencji. </w:t>
      </w:r>
    </w:p>
    <w:p w:rsidR="00E56886" w:rsidRPr="00405E8D" w:rsidRDefault="00E56886" w:rsidP="00075705">
      <w:pPr>
        <w:numPr>
          <w:ilvl w:val="0"/>
          <w:numId w:val="3"/>
        </w:numPr>
        <w:spacing w:line="276" w:lineRule="auto"/>
        <w:ind w:left="-284" w:right="-428"/>
        <w:jc w:val="both"/>
        <w:rPr>
          <w:rFonts w:ascii="Calibri" w:hAnsi="Calibri" w:cs="Calibri"/>
          <w:sz w:val="26"/>
          <w:szCs w:val="26"/>
        </w:rPr>
      </w:pPr>
      <w:r w:rsidRPr="00405E8D">
        <w:rPr>
          <w:rFonts w:ascii="Calibri" w:hAnsi="Calibri" w:cs="Calibri"/>
          <w:sz w:val="26"/>
          <w:szCs w:val="26"/>
        </w:rPr>
        <w:t>Organizator nie zapewnia uczestnikom dojazdu na Konferencję i powrotu z niej oraz noclegu. Rezerwacja noclegów możliwa indywidualnie (hasło konferencja „</w:t>
      </w:r>
      <w:r w:rsidR="00242EB0" w:rsidRPr="00242EB0">
        <w:rPr>
          <w:rFonts w:ascii="Calibri" w:hAnsi="Calibri" w:cs="Calibri"/>
          <w:sz w:val="26"/>
          <w:szCs w:val="26"/>
        </w:rPr>
        <w:t>Zadania jednostek administracyjnych samorządu terytorialnego</w:t>
      </w:r>
      <w:r w:rsidRPr="00405E8D">
        <w:rPr>
          <w:rFonts w:ascii="Calibri" w:hAnsi="Calibri" w:cs="Calibri"/>
          <w:sz w:val="26"/>
          <w:szCs w:val="26"/>
        </w:rPr>
        <w:t xml:space="preserve">”: </w:t>
      </w:r>
      <w:hyperlink r:id="rId20" w:history="1">
        <w:r w:rsidRPr="00405E8D">
          <w:rPr>
            <w:rStyle w:val="Hipercze"/>
            <w:rFonts w:ascii="Calibri" w:hAnsi="Calibri" w:cs="Calibri"/>
            <w:sz w:val="26"/>
            <w:szCs w:val="26"/>
          </w:rPr>
          <w:t>http://www.orbita.pl</w:t>
        </w:r>
      </w:hyperlink>
      <w:r w:rsidRPr="00405E8D">
        <w:rPr>
          <w:rStyle w:val="Hipercze"/>
          <w:rFonts w:ascii="Calibri" w:hAnsi="Calibri" w:cs="Calibri"/>
          <w:color w:val="auto"/>
          <w:sz w:val="26"/>
          <w:szCs w:val="26"/>
          <w:u w:val="none"/>
        </w:rPr>
        <w:t>).</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Za świadczone dodatkowe usługi (np. minibary w pokojach, rozmowy telefoniczne i inne usługi zamawiane bezpośrednio przez uczestników Konferencji) obciążeni zostaną indywidualnie uczestnicy Konferencji według cennika hotelu.</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Udział w Konferencji jest wyłącznie odpłatny.</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Zarejestrowanie się w charakterze Uczestnika Konferencji jest równoznaczne z zaakceptowaniem powyższego regulaminu.</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Harmonogram prac związanych z Konferencją jest następujący:</w:t>
      </w:r>
    </w:p>
    <w:p w:rsidR="00E56886" w:rsidRPr="00405E8D" w:rsidRDefault="00E56886" w:rsidP="00E56886">
      <w:pPr>
        <w:pStyle w:val="Akapitzlist1"/>
        <w:numPr>
          <w:ilvl w:val="0"/>
          <w:numId w:val="15"/>
        </w:numPr>
        <w:spacing w:line="276" w:lineRule="auto"/>
        <w:ind w:left="-284" w:right="-428" w:hanging="426"/>
        <w:jc w:val="both"/>
        <w:rPr>
          <w:rFonts w:ascii="Calibri" w:hAnsi="Calibri" w:cs="Calibri"/>
          <w:sz w:val="26"/>
          <w:szCs w:val="26"/>
        </w:rPr>
      </w:pPr>
      <w:r w:rsidRPr="00405E8D">
        <w:rPr>
          <w:rFonts w:ascii="Calibri" w:hAnsi="Calibri" w:cs="Calibri"/>
          <w:b/>
          <w:sz w:val="26"/>
          <w:szCs w:val="26"/>
        </w:rPr>
        <w:t xml:space="preserve">do </w:t>
      </w:r>
      <w:r w:rsidRPr="004732CC">
        <w:rPr>
          <w:rFonts w:ascii="Calibri" w:hAnsi="Calibri" w:cs="Calibri"/>
          <w:b/>
          <w:color w:val="FF0000"/>
          <w:sz w:val="26"/>
          <w:szCs w:val="26"/>
        </w:rPr>
        <w:t>4.05.201</w:t>
      </w:r>
      <w:r w:rsidR="000931F8">
        <w:rPr>
          <w:rFonts w:ascii="Calibri" w:hAnsi="Calibri" w:cs="Calibri"/>
          <w:b/>
          <w:color w:val="FF0000"/>
          <w:sz w:val="26"/>
          <w:szCs w:val="26"/>
        </w:rPr>
        <w:t>6</w:t>
      </w:r>
      <w:r w:rsidRPr="00405E8D">
        <w:rPr>
          <w:rFonts w:ascii="Calibri" w:hAnsi="Calibri" w:cs="Calibri"/>
          <w:b/>
          <w:sz w:val="26"/>
          <w:szCs w:val="26"/>
        </w:rPr>
        <w:t xml:space="preserve">: </w:t>
      </w:r>
      <w:r w:rsidRPr="00405E8D">
        <w:rPr>
          <w:rFonts w:ascii="Calibri" w:hAnsi="Calibri"/>
          <w:sz w:val="26"/>
          <w:szCs w:val="26"/>
        </w:rPr>
        <w:t>zgłoszenie wystąpienia (w języku polskim oraz języku angielskim, zgodnie formatką karty zgłoszenia). Rejestracja jest obowiązkowa dla wszystkich uczestników.</w:t>
      </w:r>
    </w:p>
    <w:p w:rsidR="00E56886" w:rsidRPr="00405E8D" w:rsidRDefault="000E1666" w:rsidP="00E56886">
      <w:pPr>
        <w:pStyle w:val="Akapitzlist1"/>
        <w:numPr>
          <w:ilvl w:val="0"/>
          <w:numId w:val="15"/>
        </w:numPr>
        <w:spacing w:line="276" w:lineRule="auto"/>
        <w:ind w:left="-284" w:right="-428" w:hanging="426"/>
        <w:jc w:val="both"/>
        <w:rPr>
          <w:rFonts w:ascii="Calibri" w:hAnsi="Calibri" w:cs="Calibri"/>
          <w:sz w:val="26"/>
          <w:szCs w:val="26"/>
        </w:rPr>
      </w:pPr>
      <w:r>
        <w:rPr>
          <w:rFonts w:ascii="Calibri" w:hAnsi="Calibri"/>
          <w:b/>
          <w:sz w:val="26"/>
          <w:szCs w:val="26"/>
        </w:rPr>
        <w:t>10</w:t>
      </w:r>
      <w:r w:rsidR="00E56886" w:rsidRPr="00405E8D">
        <w:rPr>
          <w:rFonts w:ascii="Calibri" w:hAnsi="Calibri"/>
          <w:b/>
          <w:sz w:val="26"/>
          <w:szCs w:val="26"/>
        </w:rPr>
        <w:t>.05.201</w:t>
      </w:r>
      <w:r w:rsidR="000931F8">
        <w:rPr>
          <w:rFonts w:ascii="Calibri" w:hAnsi="Calibri"/>
          <w:b/>
          <w:sz w:val="26"/>
          <w:szCs w:val="26"/>
        </w:rPr>
        <w:t>6</w:t>
      </w:r>
      <w:r w:rsidR="00E56886" w:rsidRPr="00405E8D">
        <w:rPr>
          <w:rFonts w:ascii="Calibri" w:hAnsi="Calibri"/>
          <w:b/>
          <w:sz w:val="26"/>
          <w:szCs w:val="26"/>
        </w:rPr>
        <w:t xml:space="preserve">: </w:t>
      </w:r>
      <w:r w:rsidR="00E56886" w:rsidRPr="00405E8D">
        <w:rPr>
          <w:rFonts w:ascii="Calibri" w:hAnsi="Calibri"/>
          <w:sz w:val="26"/>
          <w:szCs w:val="26"/>
        </w:rPr>
        <w:t>udostępnienie programu Konferencji</w:t>
      </w:r>
      <w:r w:rsidR="001A53CB">
        <w:rPr>
          <w:rFonts w:ascii="Calibri" w:hAnsi="Calibri"/>
          <w:sz w:val="26"/>
          <w:szCs w:val="26"/>
        </w:rPr>
        <w:t xml:space="preserve"> uczestnikom.</w:t>
      </w:r>
    </w:p>
    <w:p w:rsidR="00E56886" w:rsidRPr="00405E8D" w:rsidRDefault="001A53CB" w:rsidP="00E56886">
      <w:pPr>
        <w:pStyle w:val="Akapitzlist1"/>
        <w:numPr>
          <w:ilvl w:val="0"/>
          <w:numId w:val="15"/>
        </w:numPr>
        <w:spacing w:line="276" w:lineRule="auto"/>
        <w:ind w:left="-284" w:right="-428" w:hanging="426"/>
        <w:jc w:val="both"/>
        <w:rPr>
          <w:rFonts w:ascii="Calibri" w:hAnsi="Calibri" w:cs="Calibri"/>
          <w:sz w:val="26"/>
          <w:szCs w:val="26"/>
        </w:rPr>
      </w:pPr>
      <w:r>
        <w:rPr>
          <w:rFonts w:ascii="Calibri" w:hAnsi="Calibri" w:cs="Calibri"/>
          <w:b/>
          <w:sz w:val="26"/>
          <w:szCs w:val="26"/>
        </w:rPr>
        <w:t>11</w:t>
      </w:r>
      <w:r w:rsidR="00E56886" w:rsidRPr="00405E8D">
        <w:rPr>
          <w:rFonts w:ascii="Calibri" w:hAnsi="Calibri" w:cs="Calibri"/>
          <w:b/>
          <w:sz w:val="26"/>
          <w:szCs w:val="26"/>
        </w:rPr>
        <w:t>.05.201</w:t>
      </w:r>
      <w:r w:rsidR="000931F8">
        <w:rPr>
          <w:rFonts w:ascii="Calibri" w:hAnsi="Calibri" w:cs="Calibri"/>
          <w:b/>
          <w:sz w:val="26"/>
          <w:szCs w:val="26"/>
        </w:rPr>
        <w:t>6</w:t>
      </w:r>
      <w:r w:rsidR="00E56886" w:rsidRPr="00405E8D">
        <w:rPr>
          <w:rFonts w:ascii="Calibri" w:hAnsi="Calibri" w:cs="Calibri"/>
          <w:b/>
          <w:sz w:val="26"/>
          <w:szCs w:val="26"/>
        </w:rPr>
        <w:t xml:space="preserve">: </w:t>
      </w:r>
      <w:r w:rsidR="00E56886" w:rsidRPr="00405E8D">
        <w:rPr>
          <w:rFonts w:ascii="Calibri" w:hAnsi="Calibri" w:cs="Calibri"/>
          <w:sz w:val="26"/>
          <w:szCs w:val="26"/>
        </w:rPr>
        <w:t>rejestracja gości od godz. 17.00</w:t>
      </w:r>
      <w:r w:rsidR="00E56886" w:rsidRPr="00405E8D">
        <w:rPr>
          <w:rFonts w:ascii="Calibri" w:hAnsi="Calibri" w:cs="Calibri"/>
          <w:sz w:val="26"/>
          <w:szCs w:val="26"/>
          <w:u w:val="single"/>
          <w:vertAlign w:val="superscript"/>
        </w:rPr>
        <w:t xml:space="preserve"> </w:t>
      </w:r>
      <w:r w:rsidR="00E56886" w:rsidRPr="00405E8D">
        <w:rPr>
          <w:rFonts w:ascii="Calibri" w:hAnsi="Calibri" w:cs="Calibri"/>
          <w:sz w:val="26"/>
          <w:szCs w:val="26"/>
        </w:rPr>
        <w:t>–20.00.</w:t>
      </w:r>
    </w:p>
    <w:p w:rsidR="00E56886" w:rsidRDefault="001A53CB" w:rsidP="00E56886">
      <w:pPr>
        <w:pStyle w:val="Akapitzlist1"/>
        <w:numPr>
          <w:ilvl w:val="0"/>
          <w:numId w:val="15"/>
        </w:numPr>
        <w:spacing w:line="276" w:lineRule="auto"/>
        <w:ind w:left="-284" w:right="-428" w:hanging="426"/>
        <w:jc w:val="both"/>
        <w:rPr>
          <w:rFonts w:ascii="Calibri" w:hAnsi="Calibri" w:cs="Calibri"/>
          <w:sz w:val="26"/>
          <w:szCs w:val="26"/>
        </w:rPr>
      </w:pPr>
      <w:r>
        <w:rPr>
          <w:rFonts w:ascii="Calibri" w:hAnsi="Calibri" w:cs="Calibri"/>
          <w:b/>
          <w:sz w:val="26"/>
          <w:szCs w:val="26"/>
        </w:rPr>
        <w:t>12</w:t>
      </w:r>
      <w:r w:rsidR="00E56886" w:rsidRPr="00405E8D">
        <w:rPr>
          <w:rFonts w:ascii="Calibri" w:hAnsi="Calibri" w:cs="Calibri"/>
          <w:b/>
          <w:sz w:val="26"/>
          <w:szCs w:val="26"/>
        </w:rPr>
        <w:t>.05.201</w:t>
      </w:r>
      <w:r w:rsidR="000931F8">
        <w:rPr>
          <w:rFonts w:ascii="Calibri" w:hAnsi="Calibri" w:cs="Calibri"/>
          <w:b/>
          <w:sz w:val="26"/>
          <w:szCs w:val="26"/>
        </w:rPr>
        <w:t>6</w:t>
      </w:r>
      <w:r w:rsidR="00E56886" w:rsidRPr="00405E8D">
        <w:rPr>
          <w:rFonts w:ascii="Calibri" w:hAnsi="Calibri" w:cs="Calibri"/>
          <w:b/>
          <w:sz w:val="26"/>
          <w:szCs w:val="26"/>
        </w:rPr>
        <w:t>:</w:t>
      </w:r>
      <w:r w:rsidR="00E56886" w:rsidRPr="00405E8D">
        <w:rPr>
          <w:rFonts w:ascii="Calibri" w:hAnsi="Calibri" w:cs="Calibri"/>
          <w:sz w:val="26"/>
          <w:szCs w:val="26"/>
        </w:rPr>
        <w:t xml:space="preserve"> w pierwszym dniu Konferencji rejestracja w godz. 8.00–9.30. Rejestracja o godzinie 9.30 zostaje zamknięta. Rozpoczęcie konferencji o godz. 10.00.</w:t>
      </w:r>
    </w:p>
    <w:p w:rsidR="00E56886" w:rsidRPr="00405E8D" w:rsidRDefault="00E56886" w:rsidP="00E56886">
      <w:pPr>
        <w:pStyle w:val="Akapitzlist1"/>
        <w:numPr>
          <w:ilvl w:val="0"/>
          <w:numId w:val="15"/>
        </w:numPr>
        <w:spacing w:line="276" w:lineRule="auto"/>
        <w:ind w:left="-284" w:right="-428" w:hanging="426"/>
        <w:jc w:val="both"/>
        <w:rPr>
          <w:rFonts w:ascii="Calibri" w:hAnsi="Calibri" w:cs="Calibri"/>
          <w:sz w:val="26"/>
          <w:szCs w:val="26"/>
        </w:rPr>
      </w:pPr>
      <w:r w:rsidRPr="000B4778">
        <w:rPr>
          <w:rFonts w:ascii="Calibri" w:hAnsi="Calibri" w:cs="Calibri"/>
          <w:b/>
          <w:sz w:val="26"/>
          <w:szCs w:val="26"/>
        </w:rPr>
        <w:t xml:space="preserve">do </w:t>
      </w:r>
      <w:r w:rsidRPr="00075705">
        <w:rPr>
          <w:rFonts w:ascii="Calibri" w:hAnsi="Calibri" w:cs="Calibri"/>
          <w:b/>
          <w:color w:val="0000FF"/>
          <w:sz w:val="26"/>
          <w:szCs w:val="26"/>
        </w:rPr>
        <w:t>30.0</w:t>
      </w:r>
      <w:r w:rsidR="00582775">
        <w:rPr>
          <w:rFonts w:ascii="Calibri" w:hAnsi="Calibri" w:cs="Calibri"/>
          <w:b/>
          <w:color w:val="0000FF"/>
          <w:sz w:val="26"/>
          <w:szCs w:val="26"/>
        </w:rPr>
        <w:t>5</w:t>
      </w:r>
      <w:r w:rsidRPr="00075705">
        <w:rPr>
          <w:rFonts w:ascii="Calibri" w:hAnsi="Calibri" w:cs="Calibri"/>
          <w:b/>
          <w:color w:val="0000FF"/>
          <w:sz w:val="26"/>
          <w:szCs w:val="26"/>
        </w:rPr>
        <w:t>.201</w:t>
      </w:r>
      <w:r w:rsidR="00075705" w:rsidRPr="00075705">
        <w:rPr>
          <w:rFonts w:ascii="Calibri" w:hAnsi="Calibri" w:cs="Calibri"/>
          <w:b/>
          <w:color w:val="0000FF"/>
          <w:sz w:val="26"/>
          <w:szCs w:val="26"/>
        </w:rPr>
        <w:t>6</w:t>
      </w:r>
      <w:r w:rsidRPr="000B4778">
        <w:rPr>
          <w:rFonts w:ascii="Calibri" w:hAnsi="Calibri" w:cs="Calibri"/>
          <w:b/>
          <w:sz w:val="26"/>
          <w:szCs w:val="26"/>
        </w:rPr>
        <w:t>:</w:t>
      </w:r>
      <w:r w:rsidRPr="000B4778">
        <w:rPr>
          <w:rFonts w:ascii="Calibri" w:hAnsi="Calibri" w:cs="Calibri"/>
          <w:sz w:val="26"/>
          <w:szCs w:val="26"/>
        </w:rPr>
        <w:t xml:space="preserve"> </w:t>
      </w:r>
      <w:r w:rsidRPr="00405E8D">
        <w:rPr>
          <w:rFonts w:ascii="Calibri" w:hAnsi="Calibri" w:cs="Calibri"/>
          <w:sz w:val="26"/>
          <w:szCs w:val="26"/>
        </w:rPr>
        <w:t>przesyłanie pełnych tekstów referatów do publikacji oraz notki biograficznej z afiliacją miejsca pracy łącznie (do przekazania z wydrukiem podczas konferencji).</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Językami roboczymi Konferencji są: polski, angielski, niemiecki, rosyjski, słowacki i czeski (bez tłumaczenia). </w:t>
      </w:r>
    </w:p>
    <w:p w:rsidR="00E56886" w:rsidRPr="0068464F" w:rsidRDefault="00E56886" w:rsidP="00E56886">
      <w:pPr>
        <w:numPr>
          <w:ilvl w:val="0"/>
          <w:numId w:val="3"/>
        </w:numPr>
        <w:spacing w:line="276" w:lineRule="auto"/>
        <w:ind w:left="-426" w:right="-428"/>
        <w:jc w:val="both"/>
        <w:rPr>
          <w:rFonts w:ascii="Calibri" w:hAnsi="Calibri" w:cs="Calibri"/>
          <w:b/>
          <w:sz w:val="26"/>
          <w:szCs w:val="26"/>
        </w:rPr>
      </w:pPr>
      <w:r w:rsidRPr="0068464F">
        <w:rPr>
          <w:rFonts w:ascii="Calibri" w:hAnsi="Calibri" w:cs="Calibri"/>
          <w:b/>
          <w:sz w:val="26"/>
          <w:szCs w:val="26"/>
        </w:rPr>
        <w:t>Typy publikacji przyjmowane do druku:</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Oryginalny artykuł naukowy</w:t>
      </w:r>
      <w:r w:rsidRPr="00405E8D">
        <w:rPr>
          <w:rFonts w:asciiTheme="minorHAnsi" w:hAnsiTheme="minorHAnsi"/>
          <w:sz w:val="26"/>
          <w:szCs w:val="26"/>
        </w:rPr>
        <w:t xml:space="preserve"> - artykuł naukowy prezentujący wyniki oryginalnych badań o charakterze empirycznym, teoretycznym, technicznym lub analitycznym. </w:t>
      </w:r>
      <w:r w:rsidRPr="00405E8D">
        <w:rPr>
          <w:rFonts w:asciiTheme="minorHAnsi" w:hAnsiTheme="minorHAnsi"/>
          <w:sz w:val="26"/>
          <w:szCs w:val="26"/>
        </w:rPr>
        <w:lastRenderedPageBreak/>
        <w:t>Do tego typu zaliczyć należy również artykuły monograficzne, artykuły konferencyjne, eseje naukowe oraz studia przypadków.</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Artykuł przeglądowy -</w:t>
      </w:r>
      <w:r w:rsidRPr="00405E8D">
        <w:rPr>
          <w:rFonts w:asciiTheme="minorHAnsi" w:hAnsiTheme="minorHAnsi"/>
          <w:sz w:val="26"/>
          <w:szCs w:val="26"/>
        </w:rPr>
        <w:t xml:space="preserve"> artykuł naukowy stanowiący podsumowanie aktualnego stanu wiedzy w danym obszarze badawczym. Artykuł przeglądowy integruje i interpretuje dotychczasowe wyniki oryginalnych badań naukowych, nie musi natomiast zawierać oryginalnych wyników badań.</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 xml:space="preserve">Komunikat o wynikach badań </w:t>
      </w:r>
      <w:r w:rsidRPr="00405E8D">
        <w:rPr>
          <w:rFonts w:asciiTheme="minorHAnsi" w:hAnsiTheme="minorHAnsi"/>
          <w:sz w:val="26"/>
          <w:szCs w:val="26"/>
        </w:rPr>
        <w:t>- krótki (zwykle 1 do 3 stron) artykuł naukowy opisujący wstępne rezultaty badań empirycznych o szczególnym znaczeniu, przebieg i wstępne wyniki oryginalnych badań eksperymentalnych lub oryginalne rozwiązania techniczne.</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 xml:space="preserve">Glosa lub komentarz prawniczy </w:t>
      </w:r>
      <w:r w:rsidRPr="00405E8D">
        <w:rPr>
          <w:rFonts w:asciiTheme="minorHAnsi" w:hAnsiTheme="minorHAnsi"/>
          <w:sz w:val="26"/>
          <w:szCs w:val="26"/>
        </w:rPr>
        <w:t>-  artykuł prawniczny zawierający oryginalne wyniki badań o charakterze analitycznym.</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 xml:space="preserve">Artykuł recenzyjny (recenzja naukowa) </w:t>
      </w:r>
      <w:r w:rsidRPr="00405E8D">
        <w:rPr>
          <w:rFonts w:asciiTheme="minorHAnsi" w:hAnsiTheme="minorHAnsi"/>
          <w:sz w:val="26"/>
          <w:szCs w:val="26"/>
        </w:rPr>
        <w:t>- artykuł naukowy zawierający krytyczną analizę i ocenę publikacji naukowej, dzieła literackiego lub dzieła sztuki, może być opublikowany w ramach dyskusji polemicznej.</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Recenzja</w:t>
      </w:r>
      <w:r w:rsidRPr="00405E8D">
        <w:rPr>
          <w:rFonts w:asciiTheme="minorHAnsi" w:hAnsiTheme="minorHAnsi"/>
          <w:sz w:val="26"/>
          <w:szCs w:val="26"/>
        </w:rPr>
        <w:t xml:space="preserve"> - publikacja zawierająca powydawniczą analizę i ocenę publikacji naukowej, dzieła literackiego lub dzieła sztuki, nie spełniająca wymogów artykułu naukowego.</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Artykuł popularnonaukowy</w:t>
      </w:r>
      <w:r w:rsidRPr="00405E8D">
        <w:rPr>
          <w:rFonts w:asciiTheme="minorHAnsi" w:hAnsiTheme="minorHAnsi"/>
          <w:sz w:val="26"/>
          <w:szCs w:val="26"/>
        </w:rPr>
        <w:t xml:space="preserve"> - publikacja popularyzująca zagadnienia naukowe wśród czytelników niebędących specjalistami w danej dziedzinie.</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Materiał redakcyjny</w:t>
      </w:r>
      <w:r w:rsidRPr="00405E8D">
        <w:rPr>
          <w:rFonts w:asciiTheme="minorHAnsi" w:hAnsiTheme="minorHAnsi"/>
          <w:sz w:val="26"/>
          <w:szCs w:val="26"/>
        </w:rPr>
        <w:t xml:space="preserve"> - publikacja prezentująca stanowisko zespołu redakcyjnego czasopisma, w tym edytoriale, przedmowy i posłowia oraz listy od redakcji.  </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Informacja</w:t>
      </w:r>
      <w:r w:rsidRPr="00405E8D">
        <w:rPr>
          <w:rFonts w:asciiTheme="minorHAnsi" w:hAnsiTheme="minorHAnsi"/>
          <w:sz w:val="26"/>
          <w:szCs w:val="26"/>
        </w:rPr>
        <w:t xml:space="preserve"> - krótkie publikacje o charakterze informacyjnym, zapowiad</w:t>
      </w:r>
      <w:r>
        <w:rPr>
          <w:rFonts w:asciiTheme="minorHAnsi" w:hAnsiTheme="minorHAnsi"/>
          <w:sz w:val="26"/>
          <w:szCs w:val="26"/>
        </w:rPr>
        <w:t>a</w:t>
      </w:r>
      <w:r w:rsidRPr="00405E8D">
        <w:rPr>
          <w:rFonts w:asciiTheme="minorHAnsi" w:hAnsiTheme="minorHAnsi"/>
          <w:sz w:val="26"/>
          <w:szCs w:val="26"/>
        </w:rPr>
        <w:t>j</w:t>
      </w:r>
      <w:r>
        <w:rPr>
          <w:rFonts w:asciiTheme="minorHAnsi" w:hAnsiTheme="minorHAnsi"/>
          <w:sz w:val="26"/>
          <w:szCs w:val="26"/>
        </w:rPr>
        <w:t>ą</w:t>
      </w:r>
      <w:r w:rsidRPr="00405E8D">
        <w:rPr>
          <w:rFonts w:asciiTheme="minorHAnsi" w:hAnsiTheme="minorHAnsi"/>
          <w:sz w:val="26"/>
          <w:szCs w:val="26"/>
        </w:rPr>
        <w:t>cym lub sprawozdawczym, w tym nekrologi oraz zapowiedzi i sprawozdania dotyczące konferencji, zjazdu lub innego wydarzenia.</w:t>
      </w:r>
    </w:p>
    <w:p w:rsidR="00E56886" w:rsidRPr="00405E8D" w:rsidRDefault="00E56886" w:rsidP="00E56886">
      <w:pPr>
        <w:numPr>
          <w:ilvl w:val="0"/>
          <w:numId w:val="21"/>
        </w:numPr>
        <w:jc w:val="both"/>
        <w:rPr>
          <w:rFonts w:asciiTheme="minorHAnsi" w:hAnsiTheme="minorHAnsi"/>
          <w:sz w:val="26"/>
          <w:szCs w:val="26"/>
        </w:rPr>
      </w:pPr>
      <w:r w:rsidRPr="00405E8D">
        <w:rPr>
          <w:rFonts w:asciiTheme="minorHAnsi" w:hAnsiTheme="minorHAnsi"/>
          <w:b/>
          <w:bCs/>
          <w:sz w:val="26"/>
          <w:szCs w:val="26"/>
        </w:rPr>
        <w:t>Inne</w:t>
      </w:r>
      <w:r w:rsidRPr="00405E8D">
        <w:rPr>
          <w:rFonts w:asciiTheme="minorHAnsi" w:hAnsiTheme="minorHAnsi"/>
          <w:sz w:val="26"/>
          <w:szCs w:val="26"/>
        </w:rPr>
        <w:t xml:space="preserve"> - errata, hasło encyklopedyczne, noty biograficzne, abstrakty konferencyjne oraz pozostałe artykuły nie dające się zaklasyfikować </w:t>
      </w:r>
      <w:r w:rsidR="004B2CF7">
        <w:rPr>
          <w:rFonts w:asciiTheme="minorHAnsi" w:hAnsiTheme="minorHAnsi"/>
          <w:sz w:val="26"/>
          <w:szCs w:val="26"/>
        </w:rPr>
        <w:t>w powyższych kategoriach.</w:t>
      </w:r>
    </w:p>
    <w:p w:rsidR="00E56886" w:rsidRPr="00405E8D" w:rsidRDefault="00E56886" w:rsidP="00E56886">
      <w:pPr>
        <w:numPr>
          <w:ilvl w:val="0"/>
          <w:numId w:val="3"/>
        </w:numPr>
        <w:spacing w:line="276" w:lineRule="auto"/>
        <w:ind w:left="-142" w:right="-428" w:hanging="567"/>
        <w:jc w:val="both"/>
        <w:rPr>
          <w:rFonts w:ascii="Calibri" w:hAnsi="Calibri" w:cs="Calibri"/>
          <w:sz w:val="26"/>
          <w:szCs w:val="26"/>
        </w:rPr>
      </w:pPr>
      <w:r w:rsidRPr="00405E8D">
        <w:rPr>
          <w:rFonts w:ascii="Calibri" w:hAnsi="Calibri" w:cs="Calibri"/>
          <w:sz w:val="26"/>
          <w:szCs w:val="26"/>
        </w:rPr>
        <w:t>Objętość tekstów przygotowanych do druku: maksymalnie do 1 arkusza wydawniczego (ok.16 stron znormalizowanego tekstu komputerowego, czcionka 12 p. Times New Roman, interlinia 1,5 wiersza, akapit 0). Referat obligatoryjnie powinien zawierać wymagany wzór abstraktu.</w:t>
      </w:r>
    </w:p>
    <w:p w:rsidR="00E56886" w:rsidRPr="00405E8D" w:rsidRDefault="00E56886" w:rsidP="00075705">
      <w:pPr>
        <w:numPr>
          <w:ilvl w:val="0"/>
          <w:numId w:val="3"/>
        </w:numPr>
        <w:spacing w:line="276" w:lineRule="auto"/>
        <w:ind w:left="-284" w:right="-428"/>
        <w:jc w:val="both"/>
        <w:rPr>
          <w:rFonts w:ascii="Calibri" w:hAnsi="Calibri" w:cs="Calibri"/>
          <w:sz w:val="26"/>
          <w:szCs w:val="26"/>
        </w:rPr>
      </w:pPr>
      <w:r w:rsidRPr="00405E8D">
        <w:rPr>
          <w:rFonts w:ascii="Calibri" w:hAnsi="Calibri" w:cs="Calibri"/>
          <w:sz w:val="26"/>
          <w:szCs w:val="26"/>
        </w:rPr>
        <w:t xml:space="preserve">Przy opracowywaniu referatów należy korzystać z ustaleń Wydawnictwa Uniwersytetu Wrocławskiego dotyczących zasad sporządzania przypisów i </w:t>
      </w:r>
      <w:r w:rsidRPr="003705BA">
        <w:rPr>
          <w:rFonts w:asciiTheme="minorHAnsi" w:hAnsiTheme="minorHAnsi" w:cs="Calibri"/>
          <w:sz w:val="26"/>
          <w:szCs w:val="26"/>
        </w:rPr>
        <w:t xml:space="preserve">bibliografii – wytyczne dla Autorów oraz z zasad sporządzania maszynopisu  </w:t>
      </w:r>
      <w:hyperlink r:id="rId21" w:history="1">
        <w:r w:rsidR="003705BA" w:rsidRPr="003705BA">
          <w:rPr>
            <w:rStyle w:val="Hipercze"/>
            <w:rFonts w:asciiTheme="minorHAnsi" w:hAnsiTheme="minorHAnsi"/>
          </w:rPr>
          <w:t>http://www.wuwr.com.pl/pages/-bibliografia-i-przypisy-5.html</w:t>
        </w:r>
      </w:hyperlink>
      <w:r w:rsidR="003705BA">
        <w:t xml:space="preserve"> </w:t>
      </w:r>
      <w:r w:rsidR="00075705" w:rsidRPr="00075705">
        <w:rPr>
          <w:rFonts w:asciiTheme="minorHAnsi" w:hAnsiTheme="minorHAnsi"/>
        </w:rPr>
        <w:t>oraz</w:t>
      </w:r>
      <w:r w:rsidR="00075705">
        <w:t xml:space="preserve"> </w:t>
      </w:r>
      <w:hyperlink r:id="rId22" w:history="1">
        <w:r w:rsidR="00075705" w:rsidRPr="00075705">
          <w:rPr>
            <w:rStyle w:val="Hipercze"/>
            <w:rFonts w:asciiTheme="minorHAnsi" w:hAnsiTheme="minorHAnsi"/>
          </w:rPr>
          <w:t>http://www.bu.uni.wroc.pl/e-zrodla/nauka-bibliografia-zalaczniowa</w:t>
        </w:r>
      </w:hyperlink>
      <w:r w:rsidR="00075705">
        <w:t xml:space="preserve"> </w:t>
      </w:r>
    </w:p>
    <w:p w:rsidR="00E56886" w:rsidRPr="00405E8D" w:rsidRDefault="00E56886" w:rsidP="00E56886">
      <w:pPr>
        <w:numPr>
          <w:ilvl w:val="0"/>
          <w:numId w:val="3"/>
        </w:numPr>
        <w:autoSpaceDE w:val="0"/>
        <w:autoSpaceDN w:val="0"/>
        <w:adjustRightInd w:val="0"/>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Referat powinien być opatrzony pełną afiliacją autora (autorów): tytuł, stopień naukowy, imię i nazwisko, reprezentowana instytucja, adres e-mail (szczegółowe dane osobowe dla potrzeb prac redakcyjnych). </w:t>
      </w:r>
    </w:p>
    <w:p w:rsidR="00E56886" w:rsidRPr="00405E8D" w:rsidRDefault="00E56886" w:rsidP="00E56886">
      <w:pPr>
        <w:numPr>
          <w:ilvl w:val="0"/>
          <w:numId w:val="3"/>
        </w:numPr>
        <w:spacing w:line="276" w:lineRule="auto"/>
        <w:ind w:left="-284" w:right="-428" w:hanging="426"/>
        <w:jc w:val="both"/>
        <w:rPr>
          <w:rFonts w:ascii="Calibri" w:hAnsi="Calibri" w:cs="Calibri"/>
          <w:b/>
          <w:bCs/>
          <w:sz w:val="26"/>
          <w:szCs w:val="26"/>
        </w:rPr>
      </w:pPr>
      <w:r w:rsidRPr="00405E8D">
        <w:rPr>
          <w:rFonts w:ascii="Calibri" w:hAnsi="Calibri" w:cs="Calibri"/>
          <w:b/>
          <w:bCs/>
          <w:sz w:val="26"/>
          <w:szCs w:val="26"/>
        </w:rPr>
        <w:t>Przesłane referaty zostaną opublikowane w Wydawnictwie Uniwersytetu Wrocławskiego w podserii „Grupy dyspozycyjne” i zostanie rozesłana Autorom do końca 201</w:t>
      </w:r>
      <w:r w:rsidR="00E1071A">
        <w:rPr>
          <w:rFonts w:ascii="Calibri" w:hAnsi="Calibri" w:cs="Calibri"/>
          <w:b/>
          <w:bCs/>
          <w:sz w:val="26"/>
          <w:szCs w:val="26"/>
        </w:rPr>
        <w:t>6</w:t>
      </w:r>
      <w:r w:rsidRPr="00405E8D">
        <w:rPr>
          <w:rFonts w:ascii="Calibri" w:hAnsi="Calibri" w:cs="Calibri"/>
          <w:b/>
          <w:bCs/>
          <w:sz w:val="26"/>
          <w:szCs w:val="26"/>
        </w:rPr>
        <w:t xml:space="preserve"> roku (4 pkt.).  </w:t>
      </w:r>
    </w:p>
    <w:p w:rsidR="00E56886" w:rsidRPr="00405E8D"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 xml:space="preserve">Za wystąpienia oraz za publikację referatów autorzy nie otrzymują wynagrodzenia. </w:t>
      </w:r>
    </w:p>
    <w:p w:rsidR="00E56886" w:rsidRPr="006F3257" w:rsidRDefault="00E56886" w:rsidP="00E56886">
      <w:pPr>
        <w:numPr>
          <w:ilvl w:val="0"/>
          <w:numId w:val="3"/>
        </w:numPr>
        <w:spacing w:line="276" w:lineRule="auto"/>
        <w:ind w:left="-284" w:right="-428" w:hanging="426"/>
        <w:jc w:val="both"/>
        <w:rPr>
          <w:rFonts w:ascii="Calibri" w:hAnsi="Calibri" w:cs="Calibri"/>
          <w:sz w:val="26"/>
          <w:szCs w:val="26"/>
        </w:rPr>
      </w:pPr>
      <w:r w:rsidRPr="00405E8D">
        <w:rPr>
          <w:rFonts w:ascii="Calibri" w:hAnsi="Calibri" w:cs="Calibri"/>
          <w:sz w:val="26"/>
          <w:szCs w:val="26"/>
        </w:rPr>
        <w:t>Zarejestrowani uczestnicy otrzymają imienny certyfikat potwierdzający udział w Konferencji w wersji elektronicznej (na adres, z którego dokonano zgłoszenia).</w:t>
      </w:r>
    </w:p>
    <w:p w:rsidR="00155318" w:rsidRPr="004B2CF7" w:rsidRDefault="00155318" w:rsidP="004B2CF7">
      <w:pPr>
        <w:rPr>
          <w:rFonts w:ascii="Calibri" w:hAnsi="Calibri" w:cs="Cambria"/>
          <w:b/>
          <w:bCs/>
          <w:color w:val="0000FF"/>
          <w:sz w:val="32"/>
          <w:szCs w:val="28"/>
        </w:rPr>
      </w:pPr>
    </w:p>
    <w:sectPr w:rsidR="00155318" w:rsidRPr="004B2CF7" w:rsidSect="009245E4">
      <w:footerReference w:type="default" r:id="rId23"/>
      <w:footerReference w:type="first" r:id="rId24"/>
      <w:pgSz w:w="11906" w:h="16838" w:code="9"/>
      <w:pgMar w:top="567" w:right="1418" w:bottom="567" w:left="1418"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27B" w:rsidRDefault="00F8627B" w:rsidP="004843A2">
      <w:r>
        <w:separator/>
      </w:r>
    </w:p>
  </w:endnote>
  <w:endnote w:type="continuationSeparator" w:id="0">
    <w:p w:rsidR="00F8627B" w:rsidRDefault="00F8627B" w:rsidP="004843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318" w:rsidRPr="00E256F6" w:rsidRDefault="00BD0681">
    <w:pPr>
      <w:pStyle w:val="Stopka"/>
      <w:jc w:val="right"/>
      <w:rPr>
        <w:b/>
        <w:bCs/>
      </w:rPr>
    </w:pPr>
    <w:r w:rsidRPr="00E256F6">
      <w:rPr>
        <w:b/>
        <w:bCs/>
      </w:rPr>
      <w:fldChar w:fldCharType="begin"/>
    </w:r>
    <w:r w:rsidR="00155318" w:rsidRPr="00E256F6">
      <w:rPr>
        <w:b/>
        <w:bCs/>
      </w:rPr>
      <w:instrText>PAGE   \* MERGEFORMAT</w:instrText>
    </w:r>
    <w:r w:rsidRPr="00E256F6">
      <w:rPr>
        <w:b/>
        <w:bCs/>
      </w:rPr>
      <w:fldChar w:fldCharType="separate"/>
    </w:r>
    <w:r w:rsidR="006F37A1">
      <w:rPr>
        <w:b/>
        <w:bCs/>
        <w:noProof/>
      </w:rPr>
      <w:t>7</w:t>
    </w:r>
    <w:r w:rsidRPr="00E256F6">
      <w:rPr>
        <w:b/>
        <w:bCs/>
      </w:rPr>
      <w:fldChar w:fldCharType="end"/>
    </w:r>
  </w:p>
  <w:p w:rsidR="00155318" w:rsidRPr="00E256F6" w:rsidRDefault="00155318" w:rsidP="00741D79">
    <w:pPr>
      <w:ind w:left="-567" w:right="-569"/>
      <w:jc w:val="center"/>
      <w:rPr>
        <w:rFonts w:ascii="Calibri" w:hAnsi="Calibri" w:cs="Calibri"/>
        <w:b/>
        <w:bCs/>
        <w:color w:val="0000FF"/>
        <w:kern w:val="1"/>
        <w:u w:val="single"/>
      </w:rPr>
    </w:pPr>
    <w:r w:rsidRPr="00E256F6">
      <w:rPr>
        <w:rFonts w:ascii="Calibri" w:hAnsi="Calibri" w:cs="Calibri"/>
        <w:b/>
        <w:bCs/>
        <w:kern w:val="1"/>
      </w:rPr>
      <w:t xml:space="preserve">Oficjalna strona internetowa: </w:t>
    </w:r>
    <w:r w:rsidRPr="00E256F6">
      <w:rPr>
        <w:rFonts w:ascii="Calibri" w:hAnsi="Calibri" w:cs="Calibri"/>
        <w:b/>
        <w:bCs/>
        <w:color w:val="0000FF"/>
        <w:kern w:val="1"/>
        <w:u w:val="single"/>
      </w:rPr>
      <w:t>www.grupydyspozycyjne.pl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886" w:rsidRDefault="00E56886" w:rsidP="00E56886">
    <w:pPr>
      <w:pStyle w:val="Stopka"/>
      <w:ind w:left="1843"/>
      <w:rPr>
        <w:rFonts w:ascii="Calibri" w:hAnsi="Calibri"/>
        <w:b/>
        <w:caps/>
      </w:rPr>
    </w:pPr>
    <w:r>
      <w:rPr>
        <w:noProof/>
      </w:rPr>
      <w:drawing>
        <wp:anchor distT="0" distB="0" distL="114300" distR="114300" simplePos="0" relativeHeight="251659264" behindDoc="1" locked="0" layoutInCell="1" allowOverlap="1">
          <wp:simplePos x="0" y="0"/>
          <wp:positionH relativeFrom="column">
            <wp:posOffset>-349885</wp:posOffset>
          </wp:positionH>
          <wp:positionV relativeFrom="paragraph">
            <wp:posOffset>47625</wp:posOffset>
          </wp:positionV>
          <wp:extent cx="1212850" cy="419100"/>
          <wp:effectExtent l="0" t="0" r="6350" b="0"/>
          <wp:wrapThrough wrapText="bothSides">
            <wp:wrapPolygon edited="0">
              <wp:start x="0" y="0"/>
              <wp:lineTo x="0" y="20618"/>
              <wp:lineTo x="21374" y="20618"/>
              <wp:lineTo x="21374" y="0"/>
              <wp:lineTo x="0" y="0"/>
            </wp:wrapPolygon>
          </wp:wrapThrough>
          <wp:docPr id="10" name="Obraz 10" descr="C:\Documents and Settings\snowinski\Pulpit\Dolny Śląsk - logotyp, kolor (jpg-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nowinski\Pulpit\Dolny Śląsk - logotyp, kolor (jpg-zip).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419100"/>
                  </a:xfrm>
                  <a:prstGeom prst="rect">
                    <a:avLst/>
                  </a:prstGeom>
                  <a:noFill/>
                  <a:ln w="9525">
                    <a:noFill/>
                    <a:miter lim="800000"/>
                    <a:headEnd/>
                    <a:tailEnd/>
                  </a:ln>
                </pic:spPr>
              </pic:pic>
            </a:graphicData>
          </a:graphic>
        </wp:anchor>
      </w:drawing>
    </w:r>
    <w:r>
      <w:rPr>
        <w:rFonts w:ascii="Calibri" w:hAnsi="Calibri"/>
        <w:b/>
        <w:caps/>
      </w:rPr>
      <w:t>konferencja</w:t>
    </w:r>
    <w:r w:rsidRPr="004732CC">
      <w:rPr>
        <w:rFonts w:ascii="Calibri" w:hAnsi="Calibri"/>
        <w:b/>
        <w:caps/>
      </w:rPr>
      <w:t xml:space="preserve"> Dofinansowan</w:t>
    </w:r>
    <w:r>
      <w:rPr>
        <w:rFonts w:ascii="Calibri" w:hAnsi="Calibri"/>
        <w:b/>
        <w:caps/>
      </w:rPr>
      <w:t>a</w:t>
    </w:r>
    <w:r w:rsidRPr="004732CC">
      <w:rPr>
        <w:rFonts w:ascii="Calibri" w:hAnsi="Calibri"/>
        <w:b/>
        <w:caps/>
      </w:rPr>
      <w:t xml:space="preserve"> ze środków budżetu </w:t>
    </w:r>
  </w:p>
  <w:p w:rsidR="00E56886" w:rsidRPr="00E56886" w:rsidRDefault="00E56886" w:rsidP="00E56886">
    <w:pPr>
      <w:pStyle w:val="Stopka"/>
      <w:ind w:left="1843"/>
      <w:rPr>
        <w:rFonts w:ascii="Calibri" w:hAnsi="Calibri"/>
        <w:b/>
        <w:caps/>
      </w:rPr>
    </w:pPr>
    <w:r w:rsidRPr="004732CC">
      <w:rPr>
        <w:rFonts w:ascii="Calibri" w:hAnsi="Calibri"/>
        <w:b/>
        <w:caps/>
      </w:rPr>
      <w:t>Samor</w:t>
    </w:r>
    <w:r>
      <w:rPr>
        <w:rFonts w:ascii="Calibri" w:hAnsi="Calibri"/>
        <w:b/>
        <w:caps/>
      </w:rPr>
      <w:t>ządu Województwa Dolnośląskiego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27B" w:rsidRDefault="00F8627B" w:rsidP="004843A2">
      <w:r>
        <w:separator/>
      </w:r>
    </w:p>
  </w:footnote>
  <w:footnote w:type="continuationSeparator" w:id="0">
    <w:p w:rsidR="00F8627B" w:rsidRDefault="00F8627B" w:rsidP="004843A2">
      <w:r>
        <w:continuationSeparator/>
      </w:r>
    </w:p>
  </w:footnote>
  <w:footnote w:id="1">
    <w:p w:rsidR="00155318" w:rsidRDefault="00155318" w:rsidP="00FF732E">
      <w:pPr>
        <w:pStyle w:val="Tekstprzypisudolnego"/>
        <w:jc w:val="both"/>
      </w:pPr>
      <w:r w:rsidRPr="00FF732E">
        <w:rPr>
          <w:rStyle w:val="Odwoanieprzypisudolnego"/>
          <w:sz w:val="18"/>
          <w:szCs w:val="18"/>
        </w:rPr>
        <w:footnoteRef/>
      </w:r>
      <w:r w:rsidRPr="00FF732E">
        <w:rPr>
          <w:sz w:val="18"/>
          <w:szCs w:val="18"/>
        </w:rPr>
        <w:t xml:space="preserve"> J. Maciejewski, </w:t>
      </w:r>
      <w:r w:rsidRPr="00FF732E">
        <w:rPr>
          <w:i/>
          <w:iCs/>
          <w:sz w:val="18"/>
          <w:szCs w:val="18"/>
        </w:rPr>
        <w:t xml:space="preserve">Grupy dyspozycyjne. Analiza socjologiczna. Wydanie drugie rozszerzone, </w:t>
      </w:r>
      <w:r w:rsidRPr="00FF732E">
        <w:rPr>
          <w:sz w:val="18"/>
          <w:szCs w:val="18"/>
        </w:rPr>
        <w:t>Wyd. UWr, Wrocław 2014, s. 53.</w:t>
      </w:r>
    </w:p>
  </w:footnote>
  <w:footnote w:id="2">
    <w:p w:rsidR="00155318" w:rsidRDefault="00155318" w:rsidP="00FF732E">
      <w:pPr>
        <w:pStyle w:val="Tekstprzypisudolnego"/>
        <w:jc w:val="both"/>
      </w:pPr>
      <w:r w:rsidRPr="00FF732E">
        <w:rPr>
          <w:rStyle w:val="Odwoanieprzypisudolnego"/>
          <w:sz w:val="18"/>
          <w:szCs w:val="18"/>
        </w:rPr>
        <w:footnoteRef/>
      </w:r>
      <w:r w:rsidRPr="00FF732E">
        <w:rPr>
          <w:sz w:val="18"/>
          <w:szCs w:val="18"/>
        </w:rPr>
        <w:t xml:space="preserve"> M. Foucau</w:t>
      </w:r>
      <w:r>
        <w:rPr>
          <w:sz w:val="18"/>
          <w:szCs w:val="18"/>
        </w:rPr>
        <w:t>t</w:t>
      </w:r>
      <w:r w:rsidRPr="00FF732E">
        <w:rPr>
          <w:sz w:val="18"/>
          <w:szCs w:val="18"/>
        </w:rPr>
        <w:t xml:space="preserve">, </w:t>
      </w:r>
      <w:r w:rsidRPr="00FF732E">
        <w:rPr>
          <w:i/>
          <w:iCs/>
          <w:sz w:val="18"/>
          <w:szCs w:val="18"/>
        </w:rPr>
        <w:t>Bezpieczeństwo, terytorium, populacja. Wykłady z Collège de France 1977/1978</w:t>
      </w:r>
      <w:r w:rsidRPr="00FF732E">
        <w:rPr>
          <w:sz w:val="18"/>
          <w:szCs w:val="18"/>
        </w:rPr>
        <w:t>, Wyd. PWN, Warszawa 2010, s. 448.</w:t>
      </w:r>
    </w:p>
  </w:footnote>
  <w:footnote w:id="3">
    <w:p w:rsidR="00155318" w:rsidRDefault="00155318" w:rsidP="00FF732E">
      <w:pPr>
        <w:pStyle w:val="Tekstprzypisudolnego"/>
        <w:jc w:val="both"/>
      </w:pPr>
      <w:r w:rsidRPr="00FF732E">
        <w:rPr>
          <w:rStyle w:val="Odwoanieprzypisudolnego"/>
          <w:sz w:val="18"/>
          <w:szCs w:val="18"/>
        </w:rPr>
        <w:footnoteRef/>
      </w:r>
      <w:r w:rsidRPr="00FF732E">
        <w:rPr>
          <w:sz w:val="18"/>
          <w:szCs w:val="18"/>
        </w:rPr>
        <w:t xml:space="preserve"> M. Paździor, </w:t>
      </w:r>
      <w:r w:rsidRPr="00FF732E">
        <w:rPr>
          <w:i/>
          <w:iCs/>
          <w:sz w:val="18"/>
          <w:szCs w:val="18"/>
        </w:rPr>
        <w:t>Kompetencje konstytucyjne organów władzy wykonawczej w zakresie bezpieczeństwa państwa</w:t>
      </w:r>
      <w:r>
        <w:rPr>
          <w:sz w:val="18"/>
          <w:szCs w:val="18"/>
        </w:rPr>
        <w:t>,</w:t>
      </w:r>
      <w:r w:rsidRPr="00FF732E">
        <w:rPr>
          <w:sz w:val="18"/>
          <w:szCs w:val="18"/>
        </w:rPr>
        <w:t xml:space="preserve"> [w:] </w:t>
      </w:r>
      <w:r w:rsidRPr="00FF732E">
        <w:rPr>
          <w:i/>
          <w:iCs/>
          <w:sz w:val="18"/>
          <w:szCs w:val="18"/>
        </w:rPr>
        <w:t>Instytucje bezpieczeństwa narodowego</w:t>
      </w:r>
      <w:r w:rsidRPr="00FF732E">
        <w:rPr>
          <w:sz w:val="18"/>
          <w:szCs w:val="18"/>
        </w:rPr>
        <w:t xml:space="preserve">, M. Paździor, B. Szmulik (red.), Wyd. C.H. Beck, Warszawa 2012, s. 54.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67AE"/>
    <w:multiLevelType w:val="hybridMultilevel"/>
    <w:tmpl w:val="9E84B322"/>
    <w:lvl w:ilvl="0" w:tplc="B0C06190">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A8F2F39"/>
    <w:multiLevelType w:val="hybridMultilevel"/>
    <w:tmpl w:val="484C12CC"/>
    <w:lvl w:ilvl="0" w:tplc="0415000F">
      <w:start w:val="1"/>
      <w:numFmt w:val="decimal"/>
      <w:lvlText w:val="%1."/>
      <w:lvlJc w:val="left"/>
      <w:pPr>
        <w:tabs>
          <w:tab w:val="num" w:pos="720"/>
        </w:tabs>
        <w:ind w:left="720" w:hanging="360"/>
      </w:pPr>
    </w:lvl>
    <w:lvl w:ilvl="1" w:tplc="FFFFFFFF">
      <w:numFmt w:val="bullet"/>
      <w:lvlText w:val=""/>
      <w:legacy w:legacy="1" w:legacySpace="0" w:legacyIndent="283"/>
      <w:lvlJc w:val="left"/>
      <w:pPr>
        <w:ind w:left="1363" w:hanging="283"/>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C8B6CA6"/>
    <w:multiLevelType w:val="hybridMultilevel"/>
    <w:tmpl w:val="C97045F6"/>
    <w:lvl w:ilvl="0" w:tplc="596E4184">
      <w:start w:val="1"/>
      <w:numFmt w:val="bullet"/>
      <w:lvlText w:val=""/>
      <w:lvlJc w:val="left"/>
      <w:pPr>
        <w:ind w:left="1429" w:hanging="360"/>
      </w:pPr>
      <w:rPr>
        <w:rFonts w:ascii="Symbol" w:hAnsi="Symbol" w:cs="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3">
    <w:nsid w:val="164D4FF1"/>
    <w:multiLevelType w:val="hybridMultilevel"/>
    <w:tmpl w:val="4658055C"/>
    <w:lvl w:ilvl="0" w:tplc="2C24E926">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207C64D7"/>
    <w:multiLevelType w:val="hybridMultilevel"/>
    <w:tmpl w:val="424475B6"/>
    <w:lvl w:ilvl="0" w:tplc="D05A84C6">
      <w:numFmt w:val="bullet"/>
      <w:lvlText w:val="-"/>
      <w:lvlJc w:val="left"/>
      <w:pPr>
        <w:ind w:left="1640" w:hanging="128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86F713A"/>
    <w:multiLevelType w:val="hybridMultilevel"/>
    <w:tmpl w:val="083EA6D4"/>
    <w:lvl w:ilvl="0" w:tplc="C17C4212">
      <w:start w:val="1"/>
      <w:numFmt w:val="upperRoman"/>
      <w:lvlText w:val="%1."/>
      <w:lvlJc w:val="right"/>
      <w:pPr>
        <w:ind w:left="720" w:hanging="360"/>
      </w:pPr>
      <w:rPr>
        <w:rFonts w:hint="default"/>
        <w:b/>
        <w:bCs/>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9531A9E"/>
    <w:multiLevelType w:val="hybridMultilevel"/>
    <w:tmpl w:val="CF581D1A"/>
    <w:lvl w:ilvl="0" w:tplc="596E418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nsid w:val="30FC7991"/>
    <w:multiLevelType w:val="hybridMultilevel"/>
    <w:tmpl w:val="E52EDB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33725434"/>
    <w:multiLevelType w:val="hybridMultilevel"/>
    <w:tmpl w:val="41F0F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CE135D"/>
    <w:multiLevelType w:val="hybridMultilevel"/>
    <w:tmpl w:val="484C12CC"/>
    <w:lvl w:ilvl="0" w:tplc="0415000F">
      <w:start w:val="1"/>
      <w:numFmt w:val="decimal"/>
      <w:lvlText w:val="%1."/>
      <w:lvlJc w:val="left"/>
      <w:pPr>
        <w:tabs>
          <w:tab w:val="num" w:pos="720"/>
        </w:tabs>
        <w:ind w:left="720" w:hanging="360"/>
      </w:pPr>
    </w:lvl>
    <w:lvl w:ilvl="1" w:tplc="FFFFFFFF">
      <w:numFmt w:val="bullet"/>
      <w:lvlText w:val=""/>
      <w:legacy w:legacy="1" w:legacySpace="0" w:legacyIndent="283"/>
      <w:lvlJc w:val="left"/>
      <w:pPr>
        <w:ind w:left="1363" w:hanging="283"/>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4034588E"/>
    <w:multiLevelType w:val="hybridMultilevel"/>
    <w:tmpl w:val="F760BFB8"/>
    <w:lvl w:ilvl="0" w:tplc="04150001">
      <w:start w:val="1"/>
      <w:numFmt w:val="bullet"/>
      <w:lvlText w:val=""/>
      <w:lvlJc w:val="left"/>
      <w:pPr>
        <w:tabs>
          <w:tab w:val="num" w:pos="786"/>
        </w:tabs>
        <w:ind w:left="786" w:hanging="360"/>
      </w:pPr>
      <w:rPr>
        <w:rFonts w:ascii="Symbol" w:hAnsi="Symbol" w:cs="Symbol" w:hint="default"/>
      </w:rPr>
    </w:lvl>
    <w:lvl w:ilvl="1" w:tplc="04150003">
      <w:start w:val="1"/>
      <w:numFmt w:val="bullet"/>
      <w:lvlText w:val="o"/>
      <w:lvlJc w:val="left"/>
      <w:pPr>
        <w:tabs>
          <w:tab w:val="num" w:pos="1506"/>
        </w:tabs>
        <w:ind w:left="1506" w:hanging="360"/>
      </w:pPr>
      <w:rPr>
        <w:rFonts w:ascii="Courier New" w:hAnsi="Courier New" w:cs="Courier New" w:hint="default"/>
      </w:rPr>
    </w:lvl>
    <w:lvl w:ilvl="2" w:tplc="04150005">
      <w:start w:val="1"/>
      <w:numFmt w:val="bullet"/>
      <w:lvlText w:val=""/>
      <w:lvlJc w:val="left"/>
      <w:pPr>
        <w:tabs>
          <w:tab w:val="num" w:pos="2226"/>
        </w:tabs>
        <w:ind w:left="2226" w:hanging="360"/>
      </w:pPr>
      <w:rPr>
        <w:rFonts w:ascii="Wingdings" w:hAnsi="Wingdings" w:cs="Wingdings" w:hint="default"/>
      </w:rPr>
    </w:lvl>
    <w:lvl w:ilvl="3" w:tplc="04150001">
      <w:start w:val="1"/>
      <w:numFmt w:val="bullet"/>
      <w:lvlText w:val=""/>
      <w:lvlJc w:val="left"/>
      <w:pPr>
        <w:tabs>
          <w:tab w:val="num" w:pos="2946"/>
        </w:tabs>
        <w:ind w:left="2946" w:hanging="360"/>
      </w:pPr>
      <w:rPr>
        <w:rFonts w:ascii="Symbol" w:hAnsi="Symbol" w:cs="Symbol" w:hint="default"/>
      </w:rPr>
    </w:lvl>
    <w:lvl w:ilvl="4" w:tplc="04150003">
      <w:start w:val="1"/>
      <w:numFmt w:val="bullet"/>
      <w:lvlText w:val="o"/>
      <w:lvlJc w:val="left"/>
      <w:pPr>
        <w:tabs>
          <w:tab w:val="num" w:pos="3666"/>
        </w:tabs>
        <w:ind w:left="3666" w:hanging="360"/>
      </w:pPr>
      <w:rPr>
        <w:rFonts w:ascii="Courier New" w:hAnsi="Courier New" w:cs="Courier New" w:hint="default"/>
      </w:rPr>
    </w:lvl>
    <w:lvl w:ilvl="5" w:tplc="04150005">
      <w:start w:val="1"/>
      <w:numFmt w:val="bullet"/>
      <w:lvlText w:val=""/>
      <w:lvlJc w:val="left"/>
      <w:pPr>
        <w:tabs>
          <w:tab w:val="num" w:pos="4386"/>
        </w:tabs>
        <w:ind w:left="4386" w:hanging="360"/>
      </w:pPr>
      <w:rPr>
        <w:rFonts w:ascii="Wingdings" w:hAnsi="Wingdings" w:cs="Wingdings" w:hint="default"/>
      </w:rPr>
    </w:lvl>
    <w:lvl w:ilvl="6" w:tplc="04150001">
      <w:start w:val="1"/>
      <w:numFmt w:val="bullet"/>
      <w:lvlText w:val=""/>
      <w:lvlJc w:val="left"/>
      <w:pPr>
        <w:tabs>
          <w:tab w:val="num" w:pos="5106"/>
        </w:tabs>
        <w:ind w:left="5106" w:hanging="360"/>
      </w:pPr>
      <w:rPr>
        <w:rFonts w:ascii="Symbol" w:hAnsi="Symbol" w:cs="Symbol" w:hint="default"/>
      </w:rPr>
    </w:lvl>
    <w:lvl w:ilvl="7" w:tplc="04150003">
      <w:start w:val="1"/>
      <w:numFmt w:val="bullet"/>
      <w:lvlText w:val="o"/>
      <w:lvlJc w:val="left"/>
      <w:pPr>
        <w:tabs>
          <w:tab w:val="num" w:pos="5826"/>
        </w:tabs>
        <w:ind w:left="5826" w:hanging="360"/>
      </w:pPr>
      <w:rPr>
        <w:rFonts w:ascii="Courier New" w:hAnsi="Courier New" w:cs="Courier New" w:hint="default"/>
      </w:rPr>
    </w:lvl>
    <w:lvl w:ilvl="8" w:tplc="04150005">
      <w:start w:val="1"/>
      <w:numFmt w:val="bullet"/>
      <w:lvlText w:val=""/>
      <w:lvlJc w:val="left"/>
      <w:pPr>
        <w:tabs>
          <w:tab w:val="num" w:pos="6546"/>
        </w:tabs>
        <w:ind w:left="6546" w:hanging="360"/>
      </w:pPr>
      <w:rPr>
        <w:rFonts w:ascii="Wingdings" w:hAnsi="Wingdings" w:cs="Wingdings" w:hint="default"/>
      </w:rPr>
    </w:lvl>
  </w:abstractNum>
  <w:abstractNum w:abstractNumId="11">
    <w:nsid w:val="427005AF"/>
    <w:multiLevelType w:val="hybridMultilevel"/>
    <w:tmpl w:val="66A41200"/>
    <w:lvl w:ilvl="0" w:tplc="0415000F">
      <w:start w:val="1"/>
      <w:numFmt w:val="decimal"/>
      <w:lvlText w:val="%1."/>
      <w:lvlJc w:val="left"/>
      <w:pPr>
        <w:tabs>
          <w:tab w:val="num" w:pos="1440"/>
        </w:tabs>
        <w:ind w:left="1440" w:hanging="360"/>
      </w:pPr>
      <w:rPr>
        <w:rFonts w:hint="default"/>
      </w:rPr>
    </w:lvl>
    <w:lvl w:ilvl="1" w:tplc="FFFFFFFF">
      <w:numFmt w:val="bullet"/>
      <w:lvlText w:val=""/>
      <w:legacy w:legacy="1" w:legacySpace="0" w:legacyIndent="283"/>
      <w:lvlJc w:val="left"/>
      <w:pPr>
        <w:ind w:left="2083" w:hanging="283"/>
      </w:pPr>
      <w:rPr>
        <w:rFonts w:ascii="Symbol" w:hAnsi="Symbol" w:cs="Symbol" w:hint="default"/>
      </w:r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2">
    <w:nsid w:val="582B2316"/>
    <w:multiLevelType w:val="hybridMultilevel"/>
    <w:tmpl w:val="AA46B292"/>
    <w:lvl w:ilvl="0" w:tplc="04150001">
      <w:start w:val="5"/>
      <w:numFmt w:val="bullet"/>
      <w:lvlText w:val=""/>
      <w:lvlJc w:val="left"/>
      <w:pPr>
        <w:tabs>
          <w:tab w:val="num" w:pos="720"/>
        </w:tabs>
        <w:ind w:left="720" w:hanging="360"/>
      </w:pPr>
      <w:rPr>
        <w:rFonts w:ascii="Symbol" w:eastAsia="Times New Roman" w:hAnsi="Symbol" w:hint="default"/>
        <w:b w:val="0"/>
        <w:bCs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nsid w:val="5F603A41"/>
    <w:multiLevelType w:val="hybridMultilevel"/>
    <w:tmpl w:val="162288E0"/>
    <w:lvl w:ilvl="0" w:tplc="596E4184">
      <w:start w:val="1"/>
      <w:numFmt w:val="bullet"/>
      <w:lvlText w:val=""/>
      <w:lvlJc w:val="left"/>
      <w:pPr>
        <w:ind w:left="720" w:hanging="360"/>
      </w:pPr>
      <w:rPr>
        <w:rFonts w:ascii="Symbol" w:hAnsi="Symbol" w:cs="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5FDA6B36"/>
    <w:multiLevelType w:val="multilevel"/>
    <w:tmpl w:val="A90227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01D778E"/>
    <w:multiLevelType w:val="hybridMultilevel"/>
    <w:tmpl w:val="9332763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nsid w:val="635345C0"/>
    <w:multiLevelType w:val="hybridMultilevel"/>
    <w:tmpl w:val="1F0C9AF6"/>
    <w:lvl w:ilvl="0" w:tplc="596E4184">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nsid w:val="644A425D"/>
    <w:multiLevelType w:val="hybridMultilevel"/>
    <w:tmpl w:val="7C8A33D8"/>
    <w:lvl w:ilvl="0" w:tplc="04150001">
      <w:start w:val="1"/>
      <w:numFmt w:val="bullet"/>
      <w:lvlText w:val=""/>
      <w:lvlJc w:val="left"/>
      <w:pPr>
        <w:ind w:left="294" w:hanging="360"/>
      </w:pPr>
      <w:rPr>
        <w:rFonts w:ascii="Symbol" w:hAnsi="Symbol" w:cs="Symbol" w:hint="default"/>
      </w:rPr>
    </w:lvl>
    <w:lvl w:ilvl="1" w:tplc="04150003">
      <w:start w:val="1"/>
      <w:numFmt w:val="bullet"/>
      <w:lvlText w:val="o"/>
      <w:lvlJc w:val="left"/>
      <w:pPr>
        <w:ind w:left="1014" w:hanging="360"/>
      </w:pPr>
      <w:rPr>
        <w:rFonts w:ascii="Courier New" w:hAnsi="Courier New" w:cs="Courier New" w:hint="default"/>
      </w:rPr>
    </w:lvl>
    <w:lvl w:ilvl="2" w:tplc="04150005">
      <w:start w:val="1"/>
      <w:numFmt w:val="bullet"/>
      <w:lvlText w:val=""/>
      <w:lvlJc w:val="left"/>
      <w:pPr>
        <w:ind w:left="1734" w:hanging="360"/>
      </w:pPr>
      <w:rPr>
        <w:rFonts w:ascii="Wingdings" w:hAnsi="Wingdings" w:cs="Wingdings" w:hint="default"/>
      </w:rPr>
    </w:lvl>
    <w:lvl w:ilvl="3" w:tplc="04150001">
      <w:start w:val="1"/>
      <w:numFmt w:val="bullet"/>
      <w:lvlText w:val=""/>
      <w:lvlJc w:val="left"/>
      <w:pPr>
        <w:ind w:left="2454" w:hanging="360"/>
      </w:pPr>
      <w:rPr>
        <w:rFonts w:ascii="Symbol" w:hAnsi="Symbol" w:cs="Symbol" w:hint="default"/>
      </w:rPr>
    </w:lvl>
    <w:lvl w:ilvl="4" w:tplc="04150003">
      <w:start w:val="1"/>
      <w:numFmt w:val="bullet"/>
      <w:lvlText w:val="o"/>
      <w:lvlJc w:val="left"/>
      <w:pPr>
        <w:ind w:left="3174" w:hanging="360"/>
      </w:pPr>
      <w:rPr>
        <w:rFonts w:ascii="Courier New" w:hAnsi="Courier New" w:cs="Courier New" w:hint="default"/>
      </w:rPr>
    </w:lvl>
    <w:lvl w:ilvl="5" w:tplc="04150005">
      <w:start w:val="1"/>
      <w:numFmt w:val="bullet"/>
      <w:lvlText w:val=""/>
      <w:lvlJc w:val="left"/>
      <w:pPr>
        <w:ind w:left="3894" w:hanging="360"/>
      </w:pPr>
      <w:rPr>
        <w:rFonts w:ascii="Wingdings" w:hAnsi="Wingdings" w:cs="Wingdings" w:hint="default"/>
      </w:rPr>
    </w:lvl>
    <w:lvl w:ilvl="6" w:tplc="04150001">
      <w:start w:val="1"/>
      <w:numFmt w:val="bullet"/>
      <w:lvlText w:val=""/>
      <w:lvlJc w:val="left"/>
      <w:pPr>
        <w:ind w:left="4614" w:hanging="360"/>
      </w:pPr>
      <w:rPr>
        <w:rFonts w:ascii="Symbol" w:hAnsi="Symbol" w:cs="Symbol" w:hint="default"/>
      </w:rPr>
    </w:lvl>
    <w:lvl w:ilvl="7" w:tplc="04150003">
      <w:start w:val="1"/>
      <w:numFmt w:val="bullet"/>
      <w:lvlText w:val="o"/>
      <w:lvlJc w:val="left"/>
      <w:pPr>
        <w:ind w:left="5334" w:hanging="360"/>
      </w:pPr>
      <w:rPr>
        <w:rFonts w:ascii="Courier New" w:hAnsi="Courier New" w:cs="Courier New" w:hint="default"/>
      </w:rPr>
    </w:lvl>
    <w:lvl w:ilvl="8" w:tplc="04150005">
      <w:start w:val="1"/>
      <w:numFmt w:val="bullet"/>
      <w:lvlText w:val=""/>
      <w:lvlJc w:val="left"/>
      <w:pPr>
        <w:ind w:left="6054" w:hanging="360"/>
      </w:pPr>
      <w:rPr>
        <w:rFonts w:ascii="Wingdings" w:hAnsi="Wingdings" w:cs="Wingdings" w:hint="default"/>
      </w:rPr>
    </w:lvl>
  </w:abstractNum>
  <w:abstractNum w:abstractNumId="18">
    <w:nsid w:val="65165309"/>
    <w:multiLevelType w:val="hybridMultilevel"/>
    <w:tmpl w:val="9E581C86"/>
    <w:lvl w:ilvl="0" w:tplc="0415000F">
      <w:start w:val="1"/>
      <w:numFmt w:val="decimal"/>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9">
    <w:nsid w:val="6D13304B"/>
    <w:multiLevelType w:val="hybridMultilevel"/>
    <w:tmpl w:val="C8482742"/>
    <w:lvl w:ilvl="0" w:tplc="2C24E926">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6E905BCD"/>
    <w:multiLevelType w:val="hybridMultilevel"/>
    <w:tmpl w:val="1F08E508"/>
    <w:lvl w:ilvl="0" w:tplc="68424576">
      <w:start w:val="1"/>
      <w:numFmt w:val="upperLetter"/>
      <w:lvlText w:val="%1."/>
      <w:lvlJc w:val="left"/>
      <w:pPr>
        <w:ind w:left="360" w:hanging="360"/>
      </w:pPr>
      <w:rPr>
        <w:rFonts w:hint="default"/>
        <w:b/>
        <w:bCs/>
        <w:i w:val="0"/>
        <w:i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nsid w:val="70EC6B24"/>
    <w:multiLevelType w:val="hybridMultilevel"/>
    <w:tmpl w:val="F9222D70"/>
    <w:lvl w:ilvl="0" w:tplc="596E4184">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2">
    <w:nsid w:val="791D14A7"/>
    <w:multiLevelType w:val="hybridMultilevel"/>
    <w:tmpl w:val="E638A97E"/>
    <w:lvl w:ilvl="0" w:tplc="596E4184">
      <w:start w:val="1"/>
      <w:numFmt w:val="bullet"/>
      <w:lvlText w:val=""/>
      <w:lvlJc w:val="left"/>
      <w:pPr>
        <w:ind w:left="348" w:hanging="360"/>
      </w:pPr>
      <w:rPr>
        <w:rFonts w:ascii="Symbol" w:hAnsi="Symbol" w:cs="Symbol" w:hint="default"/>
      </w:rPr>
    </w:lvl>
    <w:lvl w:ilvl="1" w:tplc="04150003">
      <w:start w:val="1"/>
      <w:numFmt w:val="bullet"/>
      <w:lvlText w:val="o"/>
      <w:lvlJc w:val="left"/>
      <w:pPr>
        <w:ind w:left="1068" w:hanging="360"/>
      </w:pPr>
      <w:rPr>
        <w:rFonts w:ascii="Courier New" w:hAnsi="Courier New" w:cs="Courier New" w:hint="default"/>
      </w:rPr>
    </w:lvl>
    <w:lvl w:ilvl="2" w:tplc="04150005">
      <w:start w:val="1"/>
      <w:numFmt w:val="bullet"/>
      <w:lvlText w:val=""/>
      <w:lvlJc w:val="left"/>
      <w:pPr>
        <w:ind w:left="1788" w:hanging="360"/>
      </w:pPr>
      <w:rPr>
        <w:rFonts w:ascii="Wingdings" w:hAnsi="Wingdings" w:cs="Wingdings" w:hint="default"/>
      </w:rPr>
    </w:lvl>
    <w:lvl w:ilvl="3" w:tplc="04150001">
      <w:start w:val="1"/>
      <w:numFmt w:val="bullet"/>
      <w:lvlText w:val=""/>
      <w:lvlJc w:val="left"/>
      <w:pPr>
        <w:ind w:left="2508" w:hanging="360"/>
      </w:pPr>
      <w:rPr>
        <w:rFonts w:ascii="Symbol" w:hAnsi="Symbol" w:cs="Symbol" w:hint="default"/>
      </w:rPr>
    </w:lvl>
    <w:lvl w:ilvl="4" w:tplc="04150003">
      <w:start w:val="1"/>
      <w:numFmt w:val="bullet"/>
      <w:lvlText w:val="o"/>
      <w:lvlJc w:val="left"/>
      <w:pPr>
        <w:ind w:left="3228" w:hanging="360"/>
      </w:pPr>
      <w:rPr>
        <w:rFonts w:ascii="Courier New" w:hAnsi="Courier New" w:cs="Courier New" w:hint="default"/>
      </w:rPr>
    </w:lvl>
    <w:lvl w:ilvl="5" w:tplc="04150005">
      <w:start w:val="1"/>
      <w:numFmt w:val="bullet"/>
      <w:lvlText w:val=""/>
      <w:lvlJc w:val="left"/>
      <w:pPr>
        <w:ind w:left="3948" w:hanging="360"/>
      </w:pPr>
      <w:rPr>
        <w:rFonts w:ascii="Wingdings" w:hAnsi="Wingdings" w:cs="Wingdings" w:hint="default"/>
      </w:rPr>
    </w:lvl>
    <w:lvl w:ilvl="6" w:tplc="04150001">
      <w:start w:val="1"/>
      <w:numFmt w:val="bullet"/>
      <w:lvlText w:val=""/>
      <w:lvlJc w:val="left"/>
      <w:pPr>
        <w:ind w:left="4668" w:hanging="360"/>
      </w:pPr>
      <w:rPr>
        <w:rFonts w:ascii="Symbol" w:hAnsi="Symbol" w:cs="Symbol" w:hint="default"/>
      </w:rPr>
    </w:lvl>
    <w:lvl w:ilvl="7" w:tplc="04150003">
      <w:start w:val="1"/>
      <w:numFmt w:val="bullet"/>
      <w:lvlText w:val="o"/>
      <w:lvlJc w:val="left"/>
      <w:pPr>
        <w:ind w:left="5388" w:hanging="360"/>
      </w:pPr>
      <w:rPr>
        <w:rFonts w:ascii="Courier New" w:hAnsi="Courier New" w:cs="Courier New" w:hint="default"/>
      </w:rPr>
    </w:lvl>
    <w:lvl w:ilvl="8" w:tplc="04150005">
      <w:start w:val="1"/>
      <w:numFmt w:val="bullet"/>
      <w:lvlText w:val=""/>
      <w:lvlJc w:val="left"/>
      <w:pPr>
        <w:ind w:left="6108" w:hanging="360"/>
      </w:pPr>
      <w:rPr>
        <w:rFonts w:ascii="Wingdings" w:hAnsi="Wingdings" w:cs="Wingdings" w:hint="default"/>
      </w:rPr>
    </w:lvl>
  </w:abstractNum>
  <w:abstractNum w:abstractNumId="23">
    <w:nsid w:val="797B3DB3"/>
    <w:multiLevelType w:val="hybridMultilevel"/>
    <w:tmpl w:val="948074BA"/>
    <w:lvl w:ilvl="0" w:tplc="18168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CAC172A"/>
    <w:multiLevelType w:val="hybridMultilevel"/>
    <w:tmpl w:val="193A10A4"/>
    <w:lvl w:ilvl="0" w:tplc="596E4184">
      <w:start w:val="1"/>
      <w:numFmt w:val="bullet"/>
      <w:lvlText w:val=""/>
      <w:lvlJc w:val="left"/>
      <w:pPr>
        <w:ind w:left="1998" w:hanging="360"/>
      </w:pPr>
      <w:rPr>
        <w:rFonts w:ascii="Symbol" w:hAnsi="Symbol" w:cs="Symbol" w:hint="default"/>
      </w:rPr>
    </w:lvl>
    <w:lvl w:ilvl="1" w:tplc="04150003">
      <w:start w:val="1"/>
      <w:numFmt w:val="bullet"/>
      <w:lvlText w:val="o"/>
      <w:lvlJc w:val="left"/>
      <w:pPr>
        <w:ind w:left="2718" w:hanging="360"/>
      </w:pPr>
      <w:rPr>
        <w:rFonts w:ascii="Courier New" w:hAnsi="Courier New" w:cs="Courier New" w:hint="default"/>
      </w:rPr>
    </w:lvl>
    <w:lvl w:ilvl="2" w:tplc="04150005">
      <w:start w:val="1"/>
      <w:numFmt w:val="bullet"/>
      <w:lvlText w:val=""/>
      <w:lvlJc w:val="left"/>
      <w:pPr>
        <w:ind w:left="3438" w:hanging="360"/>
      </w:pPr>
      <w:rPr>
        <w:rFonts w:ascii="Wingdings" w:hAnsi="Wingdings" w:cs="Wingdings" w:hint="default"/>
      </w:rPr>
    </w:lvl>
    <w:lvl w:ilvl="3" w:tplc="04150001">
      <w:start w:val="1"/>
      <w:numFmt w:val="bullet"/>
      <w:lvlText w:val=""/>
      <w:lvlJc w:val="left"/>
      <w:pPr>
        <w:ind w:left="4158" w:hanging="360"/>
      </w:pPr>
      <w:rPr>
        <w:rFonts w:ascii="Symbol" w:hAnsi="Symbol" w:cs="Symbol" w:hint="default"/>
      </w:rPr>
    </w:lvl>
    <w:lvl w:ilvl="4" w:tplc="04150003">
      <w:start w:val="1"/>
      <w:numFmt w:val="bullet"/>
      <w:lvlText w:val="o"/>
      <w:lvlJc w:val="left"/>
      <w:pPr>
        <w:ind w:left="4878" w:hanging="360"/>
      </w:pPr>
      <w:rPr>
        <w:rFonts w:ascii="Courier New" w:hAnsi="Courier New" w:cs="Courier New" w:hint="default"/>
      </w:rPr>
    </w:lvl>
    <w:lvl w:ilvl="5" w:tplc="04150005">
      <w:start w:val="1"/>
      <w:numFmt w:val="bullet"/>
      <w:lvlText w:val=""/>
      <w:lvlJc w:val="left"/>
      <w:pPr>
        <w:ind w:left="5598" w:hanging="360"/>
      </w:pPr>
      <w:rPr>
        <w:rFonts w:ascii="Wingdings" w:hAnsi="Wingdings" w:cs="Wingdings" w:hint="default"/>
      </w:rPr>
    </w:lvl>
    <w:lvl w:ilvl="6" w:tplc="04150001">
      <w:start w:val="1"/>
      <w:numFmt w:val="bullet"/>
      <w:lvlText w:val=""/>
      <w:lvlJc w:val="left"/>
      <w:pPr>
        <w:ind w:left="6318" w:hanging="360"/>
      </w:pPr>
      <w:rPr>
        <w:rFonts w:ascii="Symbol" w:hAnsi="Symbol" w:cs="Symbol" w:hint="default"/>
      </w:rPr>
    </w:lvl>
    <w:lvl w:ilvl="7" w:tplc="04150003">
      <w:start w:val="1"/>
      <w:numFmt w:val="bullet"/>
      <w:lvlText w:val="o"/>
      <w:lvlJc w:val="left"/>
      <w:pPr>
        <w:ind w:left="7038" w:hanging="360"/>
      </w:pPr>
      <w:rPr>
        <w:rFonts w:ascii="Courier New" w:hAnsi="Courier New" w:cs="Courier New" w:hint="default"/>
      </w:rPr>
    </w:lvl>
    <w:lvl w:ilvl="8" w:tplc="04150005">
      <w:start w:val="1"/>
      <w:numFmt w:val="bullet"/>
      <w:lvlText w:val=""/>
      <w:lvlJc w:val="left"/>
      <w:pPr>
        <w:ind w:left="7758" w:hanging="360"/>
      </w:pPr>
      <w:rPr>
        <w:rFonts w:ascii="Wingdings" w:hAnsi="Wingdings" w:cs="Wingdings" w:hint="default"/>
      </w:rPr>
    </w:lvl>
  </w:abstractNum>
  <w:abstractNum w:abstractNumId="25">
    <w:nsid w:val="7F51267B"/>
    <w:multiLevelType w:val="hybridMultilevel"/>
    <w:tmpl w:val="26F012A4"/>
    <w:lvl w:ilvl="0" w:tplc="2C24E926">
      <w:start w:val="1"/>
      <w:numFmt w:val="bullet"/>
      <w:lvlText w:val=""/>
      <w:lvlJc w:val="left"/>
      <w:pPr>
        <w:ind w:left="1566" w:hanging="360"/>
      </w:pPr>
      <w:rPr>
        <w:rFonts w:ascii="Symbol" w:hAnsi="Symbol" w:cs="Symbol" w:hint="default"/>
      </w:rPr>
    </w:lvl>
    <w:lvl w:ilvl="1" w:tplc="04150003">
      <w:start w:val="1"/>
      <w:numFmt w:val="bullet"/>
      <w:lvlText w:val="o"/>
      <w:lvlJc w:val="left"/>
      <w:pPr>
        <w:ind w:left="2286" w:hanging="360"/>
      </w:pPr>
      <w:rPr>
        <w:rFonts w:ascii="Courier New" w:hAnsi="Courier New" w:cs="Courier New" w:hint="default"/>
      </w:rPr>
    </w:lvl>
    <w:lvl w:ilvl="2" w:tplc="04150005">
      <w:start w:val="1"/>
      <w:numFmt w:val="bullet"/>
      <w:lvlText w:val=""/>
      <w:lvlJc w:val="left"/>
      <w:pPr>
        <w:ind w:left="3006" w:hanging="360"/>
      </w:pPr>
      <w:rPr>
        <w:rFonts w:ascii="Wingdings" w:hAnsi="Wingdings" w:cs="Wingdings" w:hint="default"/>
      </w:rPr>
    </w:lvl>
    <w:lvl w:ilvl="3" w:tplc="04150001">
      <w:start w:val="1"/>
      <w:numFmt w:val="bullet"/>
      <w:lvlText w:val=""/>
      <w:lvlJc w:val="left"/>
      <w:pPr>
        <w:ind w:left="3726" w:hanging="360"/>
      </w:pPr>
      <w:rPr>
        <w:rFonts w:ascii="Symbol" w:hAnsi="Symbol" w:cs="Symbol" w:hint="default"/>
      </w:rPr>
    </w:lvl>
    <w:lvl w:ilvl="4" w:tplc="04150003">
      <w:start w:val="1"/>
      <w:numFmt w:val="bullet"/>
      <w:lvlText w:val="o"/>
      <w:lvlJc w:val="left"/>
      <w:pPr>
        <w:ind w:left="4446" w:hanging="360"/>
      </w:pPr>
      <w:rPr>
        <w:rFonts w:ascii="Courier New" w:hAnsi="Courier New" w:cs="Courier New" w:hint="default"/>
      </w:rPr>
    </w:lvl>
    <w:lvl w:ilvl="5" w:tplc="04150005">
      <w:start w:val="1"/>
      <w:numFmt w:val="bullet"/>
      <w:lvlText w:val=""/>
      <w:lvlJc w:val="left"/>
      <w:pPr>
        <w:ind w:left="5166" w:hanging="360"/>
      </w:pPr>
      <w:rPr>
        <w:rFonts w:ascii="Wingdings" w:hAnsi="Wingdings" w:cs="Wingdings" w:hint="default"/>
      </w:rPr>
    </w:lvl>
    <w:lvl w:ilvl="6" w:tplc="04150001">
      <w:start w:val="1"/>
      <w:numFmt w:val="bullet"/>
      <w:lvlText w:val=""/>
      <w:lvlJc w:val="left"/>
      <w:pPr>
        <w:ind w:left="5886" w:hanging="360"/>
      </w:pPr>
      <w:rPr>
        <w:rFonts w:ascii="Symbol" w:hAnsi="Symbol" w:cs="Symbol" w:hint="default"/>
      </w:rPr>
    </w:lvl>
    <w:lvl w:ilvl="7" w:tplc="04150003">
      <w:start w:val="1"/>
      <w:numFmt w:val="bullet"/>
      <w:lvlText w:val="o"/>
      <w:lvlJc w:val="left"/>
      <w:pPr>
        <w:ind w:left="6606" w:hanging="360"/>
      </w:pPr>
      <w:rPr>
        <w:rFonts w:ascii="Courier New" w:hAnsi="Courier New" w:cs="Courier New" w:hint="default"/>
      </w:rPr>
    </w:lvl>
    <w:lvl w:ilvl="8" w:tplc="04150005">
      <w:start w:val="1"/>
      <w:numFmt w:val="bullet"/>
      <w:lvlText w:val=""/>
      <w:lvlJc w:val="left"/>
      <w:pPr>
        <w:ind w:left="7326" w:hanging="360"/>
      </w:pPr>
      <w:rPr>
        <w:rFonts w:ascii="Wingdings" w:hAnsi="Wingdings" w:cs="Wingdings" w:hint="default"/>
      </w:rPr>
    </w:lvl>
  </w:abstractNum>
  <w:num w:numId="1">
    <w:abstractNumId w:val="1"/>
  </w:num>
  <w:num w:numId="2">
    <w:abstractNumId w:val="9"/>
  </w:num>
  <w:num w:numId="3">
    <w:abstractNumId w:val="0"/>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5"/>
  </w:num>
  <w:num w:numId="7">
    <w:abstractNumId w:val="11"/>
  </w:num>
  <w:num w:numId="8">
    <w:abstractNumId w:val="16"/>
  </w:num>
  <w:num w:numId="9">
    <w:abstractNumId w:val="22"/>
  </w:num>
  <w:num w:numId="10">
    <w:abstractNumId w:val="7"/>
  </w:num>
  <w:num w:numId="11">
    <w:abstractNumId w:val="13"/>
  </w:num>
  <w:num w:numId="12">
    <w:abstractNumId w:val="18"/>
  </w:num>
  <w:num w:numId="13">
    <w:abstractNumId w:val="5"/>
  </w:num>
  <w:num w:numId="14">
    <w:abstractNumId w:val="6"/>
  </w:num>
  <w:num w:numId="15">
    <w:abstractNumId w:val="24"/>
  </w:num>
  <w:num w:numId="16">
    <w:abstractNumId w:val="21"/>
  </w:num>
  <w:num w:numId="17">
    <w:abstractNumId w:val="2"/>
  </w:num>
  <w:num w:numId="18">
    <w:abstractNumId w:val="25"/>
  </w:num>
  <w:num w:numId="19">
    <w:abstractNumId w:val="19"/>
  </w:num>
  <w:num w:numId="20">
    <w:abstractNumId w:val="14"/>
  </w:num>
  <w:num w:numId="21">
    <w:abstractNumId w:val="20"/>
  </w:num>
  <w:num w:numId="22">
    <w:abstractNumId w:val="17"/>
  </w:num>
  <w:num w:numId="23">
    <w:abstractNumId w:val="8"/>
  </w:num>
  <w:num w:numId="24">
    <w:abstractNumId w:val="4"/>
  </w:num>
  <w:num w:numId="25">
    <w:abstractNumId w:val="23"/>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rsids>
    <w:rsidRoot w:val="00DC5826"/>
    <w:rsid w:val="0000120E"/>
    <w:rsid w:val="000012C6"/>
    <w:rsid w:val="0000253E"/>
    <w:rsid w:val="00003828"/>
    <w:rsid w:val="00005B51"/>
    <w:rsid w:val="00007AEE"/>
    <w:rsid w:val="00007D4E"/>
    <w:rsid w:val="00007FFB"/>
    <w:rsid w:val="000100C9"/>
    <w:rsid w:val="00012AFF"/>
    <w:rsid w:val="00013796"/>
    <w:rsid w:val="0002172A"/>
    <w:rsid w:val="00022F3E"/>
    <w:rsid w:val="000248F7"/>
    <w:rsid w:val="0002498A"/>
    <w:rsid w:val="0002539E"/>
    <w:rsid w:val="00025652"/>
    <w:rsid w:val="00027A0D"/>
    <w:rsid w:val="00030F7A"/>
    <w:rsid w:val="00032CD2"/>
    <w:rsid w:val="00035512"/>
    <w:rsid w:val="00037416"/>
    <w:rsid w:val="000377F8"/>
    <w:rsid w:val="00037B20"/>
    <w:rsid w:val="000415B7"/>
    <w:rsid w:val="00043BB1"/>
    <w:rsid w:val="00044E50"/>
    <w:rsid w:val="00045F62"/>
    <w:rsid w:val="0004643D"/>
    <w:rsid w:val="000464D7"/>
    <w:rsid w:val="00046D36"/>
    <w:rsid w:val="00047838"/>
    <w:rsid w:val="00050DC7"/>
    <w:rsid w:val="00055949"/>
    <w:rsid w:val="00055CBD"/>
    <w:rsid w:val="00056C72"/>
    <w:rsid w:val="00060707"/>
    <w:rsid w:val="00061040"/>
    <w:rsid w:val="000620CF"/>
    <w:rsid w:val="000629B8"/>
    <w:rsid w:val="00062FF5"/>
    <w:rsid w:val="000638C2"/>
    <w:rsid w:val="000639B6"/>
    <w:rsid w:val="00064663"/>
    <w:rsid w:val="00067158"/>
    <w:rsid w:val="00070BA6"/>
    <w:rsid w:val="00071F02"/>
    <w:rsid w:val="00075705"/>
    <w:rsid w:val="00075B4E"/>
    <w:rsid w:val="00076AB4"/>
    <w:rsid w:val="00077CBC"/>
    <w:rsid w:val="00080248"/>
    <w:rsid w:val="000809E9"/>
    <w:rsid w:val="00083EEE"/>
    <w:rsid w:val="000928BB"/>
    <w:rsid w:val="00092BB2"/>
    <w:rsid w:val="000931F8"/>
    <w:rsid w:val="000945E7"/>
    <w:rsid w:val="00095243"/>
    <w:rsid w:val="0009639F"/>
    <w:rsid w:val="000A4BFD"/>
    <w:rsid w:val="000B31DD"/>
    <w:rsid w:val="000B4468"/>
    <w:rsid w:val="000B63F4"/>
    <w:rsid w:val="000C004C"/>
    <w:rsid w:val="000C07B1"/>
    <w:rsid w:val="000C0FA9"/>
    <w:rsid w:val="000C1EE2"/>
    <w:rsid w:val="000C22D1"/>
    <w:rsid w:val="000C359B"/>
    <w:rsid w:val="000C36EF"/>
    <w:rsid w:val="000C4D6D"/>
    <w:rsid w:val="000C5BC7"/>
    <w:rsid w:val="000C652F"/>
    <w:rsid w:val="000C6CC3"/>
    <w:rsid w:val="000C6F0D"/>
    <w:rsid w:val="000D1581"/>
    <w:rsid w:val="000D1589"/>
    <w:rsid w:val="000D21C2"/>
    <w:rsid w:val="000D6BE1"/>
    <w:rsid w:val="000D7294"/>
    <w:rsid w:val="000D7E5E"/>
    <w:rsid w:val="000E1666"/>
    <w:rsid w:val="000E2188"/>
    <w:rsid w:val="000E2C9A"/>
    <w:rsid w:val="000E2CD4"/>
    <w:rsid w:val="000E4E95"/>
    <w:rsid w:val="000E7467"/>
    <w:rsid w:val="000F1416"/>
    <w:rsid w:val="000F365F"/>
    <w:rsid w:val="000F684D"/>
    <w:rsid w:val="000F79A8"/>
    <w:rsid w:val="001000A5"/>
    <w:rsid w:val="00100983"/>
    <w:rsid w:val="00100CC4"/>
    <w:rsid w:val="00101612"/>
    <w:rsid w:val="00102FF9"/>
    <w:rsid w:val="001042F8"/>
    <w:rsid w:val="0010546D"/>
    <w:rsid w:val="00105C21"/>
    <w:rsid w:val="00107548"/>
    <w:rsid w:val="00111E9E"/>
    <w:rsid w:val="001144BC"/>
    <w:rsid w:val="00114BCA"/>
    <w:rsid w:val="00115DE9"/>
    <w:rsid w:val="00117A0D"/>
    <w:rsid w:val="00117A4B"/>
    <w:rsid w:val="001207B5"/>
    <w:rsid w:val="001218D8"/>
    <w:rsid w:val="0012535E"/>
    <w:rsid w:val="0013348F"/>
    <w:rsid w:val="00133A80"/>
    <w:rsid w:val="001352D5"/>
    <w:rsid w:val="00136C40"/>
    <w:rsid w:val="00136F10"/>
    <w:rsid w:val="001372C4"/>
    <w:rsid w:val="00137CC9"/>
    <w:rsid w:val="00137D48"/>
    <w:rsid w:val="00142665"/>
    <w:rsid w:val="001476C4"/>
    <w:rsid w:val="00150FE3"/>
    <w:rsid w:val="0015101A"/>
    <w:rsid w:val="001523EF"/>
    <w:rsid w:val="00155318"/>
    <w:rsid w:val="00156727"/>
    <w:rsid w:val="0015679A"/>
    <w:rsid w:val="00157EEF"/>
    <w:rsid w:val="001636AF"/>
    <w:rsid w:val="00165002"/>
    <w:rsid w:val="00165830"/>
    <w:rsid w:val="00166E87"/>
    <w:rsid w:val="0017049F"/>
    <w:rsid w:val="00172C42"/>
    <w:rsid w:val="00174490"/>
    <w:rsid w:val="00180C21"/>
    <w:rsid w:val="0018214D"/>
    <w:rsid w:val="001907A4"/>
    <w:rsid w:val="00192CA8"/>
    <w:rsid w:val="00192D0F"/>
    <w:rsid w:val="00192F3E"/>
    <w:rsid w:val="00193AC2"/>
    <w:rsid w:val="00193E88"/>
    <w:rsid w:val="00194609"/>
    <w:rsid w:val="0019608A"/>
    <w:rsid w:val="001A1585"/>
    <w:rsid w:val="001A1D08"/>
    <w:rsid w:val="001A3607"/>
    <w:rsid w:val="001A53CB"/>
    <w:rsid w:val="001A5BBC"/>
    <w:rsid w:val="001A6DA6"/>
    <w:rsid w:val="001A71AD"/>
    <w:rsid w:val="001A73C4"/>
    <w:rsid w:val="001B056C"/>
    <w:rsid w:val="001B06B6"/>
    <w:rsid w:val="001B09C2"/>
    <w:rsid w:val="001B2FA2"/>
    <w:rsid w:val="001B61B7"/>
    <w:rsid w:val="001B67F0"/>
    <w:rsid w:val="001B7814"/>
    <w:rsid w:val="001C31D0"/>
    <w:rsid w:val="001C5178"/>
    <w:rsid w:val="001C6631"/>
    <w:rsid w:val="001C6E17"/>
    <w:rsid w:val="001D6959"/>
    <w:rsid w:val="001D7791"/>
    <w:rsid w:val="001E0558"/>
    <w:rsid w:val="001E0EB8"/>
    <w:rsid w:val="001E0F28"/>
    <w:rsid w:val="001E1719"/>
    <w:rsid w:val="001E1916"/>
    <w:rsid w:val="001E3EEC"/>
    <w:rsid w:val="001E41A9"/>
    <w:rsid w:val="001E583C"/>
    <w:rsid w:val="001E6965"/>
    <w:rsid w:val="001F13F1"/>
    <w:rsid w:val="001F38B8"/>
    <w:rsid w:val="001F3B3B"/>
    <w:rsid w:val="001F3DF7"/>
    <w:rsid w:val="001F7859"/>
    <w:rsid w:val="001F78B7"/>
    <w:rsid w:val="0020039F"/>
    <w:rsid w:val="00203DDF"/>
    <w:rsid w:val="00205202"/>
    <w:rsid w:val="00210441"/>
    <w:rsid w:val="00210B4D"/>
    <w:rsid w:val="00211A77"/>
    <w:rsid w:val="00213478"/>
    <w:rsid w:val="002178B5"/>
    <w:rsid w:val="00220FF2"/>
    <w:rsid w:val="00221F3B"/>
    <w:rsid w:val="00222C8C"/>
    <w:rsid w:val="00222E03"/>
    <w:rsid w:val="00223443"/>
    <w:rsid w:val="00226F14"/>
    <w:rsid w:val="00230A50"/>
    <w:rsid w:val="00230C3A"/>
    <w:rsid w:val="0023294D"/>
    <w:rsid w:val="00236DBF"/>
    <w:rsid w:val="00237B4E"/>
    <w:rsid w:val="002413ED"/>
    <w:rsid w:val="0024168A"/>
    <w:rsid w:val="0024171B"/>
    <w:rsid w:val="00241BC1"/>
    <w:rsid w:val="00242EB0"/>
    <w:rsid w:val="002439FB"/>
    <w:rsid w:val="00243BBF"/>
    <w:rsid w:val="00243C66"/>
    <w:rsid w:val="00243C91"/>
    <w:rsid w:val="00243E8A"/>
    <w:rsid w:val="002516EA"/>
    <w:rsid w:val="00253EEE"/>
    <w:rsid w:val="00255193"/>
    <w:rsid w:val="002552F3"/>
    <w:rsid w:val="00255B29"/>
    <w:rsid w:val="00255F1C"/>
    <w:rsid w:val="002561E1"/>
    <w:rsid w:val="002600B4"/>
    <w:rsid w:val="002618B5"/>
    <w:rsid w:val="002620B0"/>
    <w:rsid w:val="00263D25"/>
    <w:rsid w:val="00267C54"/>
    <w:rsid w:val="00270004"/>
    <w:rsid w:val="00270848"/>
    <w:rsid w:val="002716D3"/>
    <w:rsid w:val="002716FD"/>
    <w:rsid w:val="00275AA7"/>
    <w:rsid w:val="0027685D"/>
    <w:rsid w:val="00277110"/>
    <w:rsid w:val="00280C42"/>
    <w:rsid w:val="00281CF9"/>
    <w:rsid w:val="00282882"/>
    <w:rsid w:val="002870FA"/>
    <w:rsid w:val="002876F6"/>
    <w:rsid w:val="002877FA"/>
    <w:rsid w:val="00294B5A"/>
    <w:rsid w:val="00294D0B"/>
    <w:rsid w:val="00296EBD"/>
    <w:rsid w:val="002A17BF"/>
    <w:rsid w:val="002A1C8A"/>
    <w:rsid w:val="002A21CB"/>
    <w:rsid w:val="002A3D56"/>
    <w:rsid w:val="002A426E"/>
    <w:rsid w:val="002A5B9B"/>
    <w:rsid w:val="002A66B4"/>
    <w:rsid w:val="002B2083"/>
    <w:rsid w:val="002B3E9C"/>
    <w:rsid w:val="002B5ADE"/>
    <w:rsid w:val="002B768A"/>
    <w:rsid w:val="002B76C5"/>
    <w:rsid w:val="002C234F"/>
    <w:rsid w:val="002C2E13"/>
    <w:rsid w:val="002C3DB0"/>
    <w:rsid w:val="002C4139"/>
    <w:rsid w:val="002C4D38"/>
    <w:rsid w:val="002D1C18"/>
    <w:rsid w:val="002D3308"/>
    <w:rsid w:val="002D4464"/>
    <w:rsid w:val="002D4A90"/>
    <w:rsid w:val="002D4B24"/>
    <w:rsid w:val="002D6136"/>
    <w:rsid w:val="002E1900"/>
    <w:rsid w:val="002E2998"/>
    <w:rsid w:val="002E309C"/>
    <w:rsid w:val="002E3299"/>
    <w:rsid w:val="002E347C"/>
    <w:rsid w:val="002E3865"/>
    <w:rsid w:val="002E399D"/>
    <w:rsid w:val="002E438B"/>
    <w:rsid w:val="002E5B20"/>
    <w:rsid w:val="002E682F"/>
    <w:rsid w:val="002E7557"/>
    <w:rsid w:val="002F2500"/>
    <w:rsid w:val="002F4650"/>
    <w:rsid w:val="00300BBF"/>
    <w:rsid w:val="00301DFA"/>
    <w:rsid w:val="003020D0"/>
    <w:rsid w:val="00302A3C"/>
    <w:rsid w:val="0030318A"/>
    <w:rsid w:val="00303C1F"/>
    <w:rsid w:val="00304710"/>
    <w:rsid w:val="0030487C"/>
    <w:rsid w:val="00305657"/>
    <w:rsid w:val="00306147"/>
    <w:rsid w:val="003062AA"/>
    <w:rsid w:val="003064D7"/>
    <w:rsid w:val="003069A5"/>
    <w:rsid w:val="00306E47"/>
    <w:rsid w:val="00306E8C"/>
    <w:rsid w:val="00307078"/>
    <w:rsid w:val="00307DAC"/>
    <w:rsid w:val="003105D8"/>
    <w:rsid w:val="003109A7"/>
    <w:rsid w:val="00312A3E"/>
    <w:rsid w:val="00313608"/>
    <w:rsid w:val="003156D5"/>
    <w:rsid w:val="00316096"/>
    <w:rsid w:val="00317E40"/>
    <w:rsid w:val="00322162"/>
    <w:rsid w:val="00324FC0"/>
    <w:rsid w:val="00325D30"/>
    <w:rsid w:val="00326801"/>
    <w:rsid w:val="00327347"/>
    <w:rsid w:val="003325FC"/>
    <w:rsid w:val="0033389E"/>
    <w:rsid w:val="0033433E"/>
    <w:rsid w:val="00335659"/>
    <w:rsid w:val="003367A9"/>
    <w:rsid w:val="00337936"/>
    <w:rsid w:val="00344CC1"/>
    <w:rsid w:val="00344CE0"/>
    <w:rsid w:val="00346243"/>
    <w:rsid w:val="00353B26"/>
    <w:rsid w:val="00353D53"/>
    <w:rsid w:val="00355962"/>
    <w:rsid w:val="003575A5"/>
    <w:rsid w:val="00357B61"/>
    <w:rsid w:val="003606D3"/>
    <w:rsid w:val="00360B5A"/>
    <w:rsid w:val="0036169B"/>
    <w:rsid w:val="003624FD"/>
    <w:rsid w:val="003627C0"/>
    <w:rsid w:val="00362F0C"/>
    <w:rsid w:val="00363DEE"/>
    <w:rsid w:val="00365BDF"/>
    <w:rsid w:val="00366568"/>
    <w:rsid w:val="00367B03"/>
    <w:rsid w:val="0037006C"/>
    <w:rsid w:val="003704CB"/>
    <w:rsid w:val="003705BA"/>
    <w:rsid w:val="00372FBD"/>
    <w:rsid w:val="00374F7A"/>
    <w:rsid w:val="00376C0C"/>
    <w:rsid w:val="00382769"/>
    <w:rsid w:val="00382E07"/>
    <w:rsid w:val="00383583"/>
    <w:rsid w:val="00386283"/>
    <w:rsid w:val="0038703F"/>
    <w:rsid w:val="00392C57"/>
    <w:rsid w:val="00394FA7"/>
    <w:rsid w:val="00395688"/>
    <w:rsid w:val="00397270"/>
    <w:rsid w:val="003A0D7B"/>
    <w:rsid w:val="003A266F"/>
    <w:rsid w:val="003A3D7F"/>
    <w:rsid w:val="003A672C"/>
    <w:rsid w:val="003A6B3B"/>
    <w:rsid w:val="003A6EE2"/>
    <w:rsid w:val="003A7F2F"/>
    <w:rsid w:val="003B03D4"/>
    <w:rsid w:val="003B210A"/>
    <w:rsid w:val="003B286F"/>
    <w:rsid w:val="003B30FC"/>
    <w:rsid w:val="003B4C07"/>
    <w:rsid w:val="003B58BC"/>
    <w:rsid w:val="003B657D"/>
    <w:rsid w:val="003C1C9B"/>
    <w:rsid w:val="003C301C"/>
    <w:rsid w:val="003C3134"/>
    <w:rsid w:val="003C4DEB"/>
    <w:rsid w:val="003C5A12"/>
    <w:rsid w:val="003C780D"/>
    <w:rsid w:val="003D1A09"/>
    <w:rsid w:val="003D49C2"/>
    <w:rsid w:val="003D60B5"/>
    <w:rsid w:val="003D638E"/>
    <w:rsid w:val="003D7CB8"/>
    <w:rsid w:val="003E0086"/>
    <w:rsid w:val="003E0FD6"/>
    <w:rsid w:val="003E12E1"/>
    <w:rsid w:val="003E388B"/>
    <w:rsid w:val="003E47E3"/>
    <w:rsid w:val="003E4A81"/>
    <w:rsid w:val="003E4DD7"/>
    <w:rsid w:val="003E5C59"/>
    <w:rsid w:val="003E6156"/>
    <w:rsid w:val="003E6D8E"/>
    <w:rsid w:val="003E7D5F"/>
    <w:rsid w:val="003F0B7D"/>
    <w:rsid w:val="003F0C28"/>
    <w:rsid w:val="003F0D7B"/>
    <w:rsid w:val="003F31AE"/>
    <w:rsid w:val="003F4F28"/>
    <w:rsid w:val="003F60A8"/>
    <w:rsid w:val="003F77A4"/>
    <w:rsid w:val="00400158"/>
    <w:rsid w:val="00401542"/>
    <w:rsid w:val="0040168D"/>
    <w:rsid w:val="004044F1"/>
    <w:rsid w:val="004046E0"/>
    <w:rsid w:val="0040587C"/>
    <w:rsid w:val="00405E8D"/>
    <w:rsid w:val="00406E6A"/>
    <w:rsid w:val="00410204"/>
    <w:rsid w:val="00411AF3"/>
    <w:rsid w:val="00414260"/>
    <w:rsid w:val="004148BD"/>
    <w:rsid w:val="00414972"/>
    <w:rsid w:val="00416FC2"/>
    <w:rsid w:val="00422B66"/>
    <w:rsid w:val="0042515A"/>
    <w:rsid w:val="00425291"/>
    <w:rsid w:val="00426720"/>
    <w:rsid w:val="00430134"/>
    <w:rsid w:val="004316A4"/>
    <w:rsid w:val="004328E9"/>
    <w:rsid w:val="00433CF1"/>
    <w:rsid w:val="00434E59"/>
    <w:rsid w:val="004363DE"/>
    <w:rsid w:val="00440A32"/>
    <w:rsid w:val="0044239D"/>
    <w:rsid w:val="00443399"/>
    <w:rsid w:val="0044340B"/>
    <w:rsid w:val="00447B11"/>
    <w:rsid w:val="004505FB"/>
    <w:rsid w:val="00452B10"/>
    <w:rsid w:val="0045370D"/>
    <w:rsid w:val="00454F0D"/>
    <w:rsid w:val="00456BE1"/>
    <w:rsid w:val="004634E4"/>
    <w:rsid w:val="00464780"/>
    <w:rsid w:val="004649EB"/>
    <w:rsid w:val="00465318"/>
    <w:rsid w:val="00470D48"/>
    <w:rsid w:val="004717CA"/>
    <w:rsid w:val="00472AB3"/>
    <w:rsid w:val="0047642D"/>
    <w:rsid w:val="00476F21"/>
    <w:rsid w:val="00476F5E"/>
    <w:rsid w:val="00481DCB"/>
    <w:rsid w:val="00482147"/>
    <w:rsid w:val="004831CA"/>
    <w:rsid w:val="004843A2"/>
    <w:rsid w:val="004846AB"/>
    <w:rsid w:val="00486598"/>
    <w:rsid w:val="00486758"/>
    <w:rsid w:val="00490037"/>
    <w:rsid w:val="004907FC"/>
    <w:rsid w:val="00490809"/>
    <w:rsid w:val="00492764"/>
    <w:rsid w:val="0049371B"/>
    <w:rsid w:val="00496689"/>
    <w:rsid w:val="004A05A7"/>
    <w:rsid w:val="004A383F"/>
    <w:rsid w:val="004A42E9"/>
    <w:rsid w:val="004A45AB"/>
    <w:rsid w:val="004B1015"/>
    <w:rsid w:val="004B2CF7"/>
    <w:rsid w:val="004B351D"/>
    <w:rsid w:val="004B5096"/>
    <w:rsid w:val="004B5D08"/>
    <w:rsid w:val="004B6D52"/>
    <w:rsid w:val="004B6EBB"/>
    <w:rsid w:val="004C069C"/>
    <w:rsid w:val="004C570E"/>
    <w:rsid w:val="004D1738"/>
    <w:rsid w:val="004D3415"/>
    <w:rsid w:val="004D40ED"/>
    <w:rsid w:val="004D5942"/>
    <w:rsid w:val="004D5C55"/>
    <w:rsid w:val="004E039E"/>
    <w:rsid w:val="004E23E4"/>
    <w:rsid w:val="004E259E"/>
    <w:rsid w:val="004E3912"/>
    <w:rsid w:val="004E4EE6"/>
    <w:rsid w:val="004E552D"/>
    <w:rsid w:val="004E66AB"/>
    <w:rsid w:val="004E6769"/>
    <w:rsid w:val="004F0719"/>
    <w:rsid w:val="004F1328"/>
    <w:rsid w:val="004F1CBE"/>
    <w:rsid w:val="004F2B52"/>
    <w:rsid w:val="004F4046"/>
    <w:rsid w:val="004F45AF"/>
    <w:rsid w:val="004F49D9"/>
    <w:rsid w:val="004F5AF8"/>
    <w:rsid w:val="004F708A"/>
    <w:rsid w:val="00500CDF"/>
    <w:rsid w:val="00505CCE"/>
    <w:rsid w:val="00506944"/>
    <w:rsid w:val="00506B77"/>
    <w:rsid w:val="0051222B"/>
    <w:rsid w:val="00515C6A"/>
    <w:rsid w:val="00517FA5"/>
    <w:rsid w:val="0052045C"/>
    <w:rsid w:val="005221E5"/>
    <w:rsid w:val="005224EA"/>
    <w:rsid w:val="00522905"/>
    <w:rsid w:val="00522CE8"/>
    <w:rsid w:val="0052330D"/>
    <w:rsid w:val="005250DF"/>
    <w:rsid w:val="005254BB"/>
    <w:rsid w:val="00526812"/>
    <w:rsid w:val="00526EE5"/>
    <w:rsid w:val="005318C8"/>
    <w:rsid w:val="00532EE5"/>
    <w:rsid w:val="00533555"/>
    <w:rsid w:val="00533EA9"/>
    <w:rsid w:val="0053453C"/>
    <w:rsid w:val="00534681"/>
    <w:rsid w:val="005349E7"/>
    <w:rsid w:val="00535A4E"/>
    <w:rsid w:val="00537BF6"/>
    <w:rsid w:val="005515F9"/>
    <w:rsid w:val="00551F0B"/>
    <w:rsid w:val="005522E1"/>
    <w:rsid w:val="005523DC"/>
    <w:rsid w:val="0055242A"/>
    <w:rsid w:val="00554151"/>
    <w:rsid w:val="00554C68"/>
    <w:rsid w:val="00556653"/>
    <w:rsid w:val="00560E4C"/>
    <w:rsid w:val="00560EC9"/>
    <w:rsid w:val="00564733"/>
    <w:rsid w:val="00564CB8"/>
    <w:rsid w:val="00565A71"/>
    <w:rsid w:val="00566146"/>
    <w:rsid w:val="005665CF"/>
    <w:rsid w:val="00566F2A"/>
    <w:rsid w:val="0057026A"/>
    <w:rsid w:val="00572BA9"/>
    <w:rsid w:val="00574022"/>
    <w:rsid w:val="00574D28"/>
    <w:rsid w:val="0057543A"/>
    <w:rsid w:val="0057782E"/>
    <w:rsid w:val="005802BC"/>
    <w:rsid w:val="00581483"/>
    <w:rsid w:val="00581B90"/>
    <w:rsid w:val="00582775"/>
    <w:rsid w:val="00584A91"/>
    <w:rsid w:val="00584F74"/>
    <w:rsid w:val="0058686C"/>
    <w:rsid w:val="00586D37"/>
    <w:rsid w:val="005873C1"/>
    <w:rsid w:val="00587FD8"/>
    <w:rsid w:val="00590977"/>
    <w:rsid w:val="00590EE0"/>
    <w:rsid w:val="00591126"/>
    <w:rsid w:val="00591AD9"/>
    <w:rsid w:val="00592E97"/>
    <w:rsid w:val="0059362A"/>
    <w:rsid w:val="00593A25"/>
    <w:rsid w:val="00596878"/>
    <w:rsid w:val="005A44F9"/>
    <w:rsid w:val="005A51B3"/>
    <w:rsid w:val="005A6D63"/>
    <w:rsid w:val="005A7946"/>
    <w:rsid w:val="005B00E3"/>
    <w:rsid w:val="005B5960"/>
    <w:rsid w:val="005B7606"/>
    <w:rsid w:val="005B771D"/>
    <w:rsid w:val="005C2233"/>
    <w:rsid w:val="005C448F"/>
    <w:rsid w:val="005C758F"/>
    <w:rsid w:val="005C7B9A"/>
    <w:rsid w:val="005D063C"/>
    <w:rsid w:val="005D33BF"/>
    <w:rsid w:val="005E1372"/>
    <w:rsid w:val="005E171F"/>
    <w:rsid w:val="005E2E4B"/>
    <w:rsid w:val="005E572B"/>
    <w:rsid w:val="005F32FC"/>
    <w:rsid w:val="005F50DA"/>
    <w:rsid w:val="005F59BF"/>
    <w:rsid w:val="006037F0"/>
    <w:rsid w:val="0060405F"/>
    <w:rsid w:val="00605C74"/>
    <w:rsid w:val="006069CE"/>
    <w:rsid w:val="0061016B"/>
    <w:rsid w:val="006118D2"/>
    <w:rsid w:val="006148F8"/>
    <w:rsid w:val="00614E02"/>
    <w:rsid w:val="006161F2"/>
    <w:rsid w:val="00617603"/>
    <w:rsid w:val="00620002"/>
    <w:rsid w:val="00620285"/>
    <w:rsid w:val="0062049B"/>
    <w:rsid w:val="0062126B"/>
    <w:rsid w:val="00621472"/>
    <w:rsid w:val="006249C3"/>
    <w:rsid w:val="00627252"/>
    <w:rsid w:val="00632907"/>
    <w:rsid w:val="00633B2B"/>
    <w:rsid w:val="006348B6"/>
    <w:rsid w:val="006353DC"/>
    <w:rsid w:val="00642A6A"/>
    <w:rsid w:val="00642FBB"/>
    <w:rsid w:val="00644B25"/>
    <w:rsid w:val="0064586B"/>
    <w:rsid w:val="006463FF"/>
    <w:rsid w:val="006477B8"/>
    <w:rsid w:val="0065130F"/>
    <w:rsid w:val="00651498"/>
    <w:rsid w:val="006522A3"/>
    <w:rsid w:val="00653609"/>
    <w:rsid w:val="00655A4A"/>
    <w:rsid w:val="0065625A"/>
    <w:rsid w:val="00656C9E"/>
    <w:rsid w:val="0065706E"/>
    <w:rsid w:val="006572C8"/>
    <w:rsid w:val="00657943"/>
    <w:rsid w:val="00663F65"/>
    <w:rsid w:val="00664CE8"/>
    <w:rsid w:val="00665D8B"/>
    <w:rsid w:val="00670CD4"/>
    <w:rsid w:val="00672773"/>
    <w:rsid w:val="00672FD7"/>
    <w:rsid w:val="0067434F"/>
    <w:rsid w:val="00676942"/>
    <w:rsid w:val="0067694B"/>
    <w:rsid w:val="00681CC5"/>
    <w:rsid w:val="00683616"/>
    <w:rsid w:val="006838EA"/>
    <w:rsid w:val="006845C3"/>
    <w:rsid w:val="0068464F"/>
    <w:rsid w:val="00685BB3"/>
    <w:rsid w:val="0069481F"/>
    <w:rsid w:val="00694928"/>
    <w:rsid w:val="00696537"/>
    <w:rsid w:val="006973F5"/>
    <w:rsid w:val="006A07E8"/>
    <w:rsid w:val="006A6A02"/>
    <w:rsid w:val="006B130C"/>
    <w:rsid w:val="006B2B15"/>
    <w:rsid w:val="006B3000"/>
    <w:rsid w:val="006B41C5"/>
    <w:rsid w:val="006B5B79"/>
    <w:rsid w:val="006B5F54"/>
    <w:rsid w:val="006C2C25"/>
    <w:rsid w:val="006C4ED1"/>
    <w:rsid w:val="006C6F97"/>
    <w:rsid w:val="006D1F01"/>
    <w:rsid w:val="006D21F1"/>
    <w:rsid w:val="006D3BDE"/>
    <w:rsid w:val="006D4232"/>
    <w:rsid w:val="006D54DB"/>
    <w:rsid w:val="006D55FC"/>
    <w:rsid w:val="006D5D77"/>
    <w:rsid w:val="006D682F"/>
    <w:rsid w:val="006D7AA2"/>
    <w:rsid w:val="006D7C48"/>
    <w:rsid w:val="006E248E"/>
    <w:rsid w:val="006E3E5E"/>
    <w:rsid w:val="006E3F56"/>
    <w:rsid w:val="006E5135"/>
    <w:rsid w:val="006E57E2"/>
    <w:rsid w:val="006E7BEF"/>
    <w:rsid w:val="006F1216"/>
    <w:rsid w:val="006F3257"/>
    <w:rsid w:val="006F37A1"/>
    <w:rsid w:val="006F386D"/>
    <w:rsid w:val="006F4619"/>
    <w:rsid w:val="006F64E3"/>
    <w:rsid w:val="006F7365"/>
    <w:rsid w:val="00701A41"/>
    <w:rsid w:val="0070268D"/>
    <w:rsid w:val="0070459C"/>
    <w:rsid w:val="007061F4"/>
    <w:rsid w:val="00707393"/>
    <w:rsid w:val="0070744E"/>
    <w:rsid w:val="00712490"/>
    <w:rsid w:val="007126BF"/>
    <w:rsid w:val="007138E7"/>
    <w:rsid w:val="00714390"/>
    <w:rsid w:val="00716B25"/>
    <w:rsid w:val="00720494"/>
    <w:rsid w:val="007209F7"/>
    <w:rsid w:val="00720E8D"/>
    <w:rsid w:val="00723DFA"/>
    <w:rsid w:val="00724058"/>
    <w:rsid w:val="00724F83"/>
    <w:rsid w:val="00725963"/>
    <w:rsid w:val="00726628"/>
    <w:rsid w:val="00732561"/>
    <w:rsid w:val="00732D8A"/>
    <w:rsid w:val="007337D5"/>
    <w:rsid w:val="00736B09"/>
    <w:rsid w:val="00737786"/>
    <w:rsid w:val="00737DF4"/>
    <w:rsid w:val="00741D79"/>
    <w:rsid w:val="00741E8D"/>
    <w:rsid w:val="00744CE2"/>
    <w:rsid w:val="0074511A"/>
    <w:rsid w:val="007451D7"/>
    <w:rsid w:val="0074597E"/>
    <w:rsid w:val="007463F9"/>
    <w:rsid w:val="00746BA4"/>
    <w:rsid w:val="007513D8"/>
    <w:rsid w:val="00753EDD"/>
    <w:rsid w:val="00756FAB"/>
    <w:rsid w:val="00757AFB"/>
    <w:rsid w:val="007619A8"/>
    <w:rsid w:val="00762FAE"/>
    <w:rsid w:val="007660CB"/>
    <w:rsid w:val="00770446"/>
    <w:rsid w:val="007708A9"/>
    <w:rsid w:val="00773557"/>
    <w:rsid w:val="0077376E"/>
    <w:rsid w:val="0077399C"/>
    <w:rsid w:val="007751B1"/>
    <w:rsid w:val="0077643F"/>
    <w:rsid w:val="00777CD3"/>
    <w:rsid w:val="00782626"/>
    <w:rsid w:val="00782F22"/>
    <w:rsid w:val="00783F7F"/>
    <w:rsid w:val="00784AEA"/>
    <w:rsid w:val="0078604B"/>
    <w:rsid w:val="007861F8"/>
    <w:rsid w:val="007870CD"/>
    <w:rsid w:val="00796D53"/>
    <w:rsid w:val="007A04E7"/>
    <w:rsid w:val="007A08D6"/>
    <w:rsid w:val="007A0917"/>
    <w:rsid w:val="007A0CC9"/>
    <w:rsid w:val="007A0FE3"/>
    <w:rsid w:val="007A1F99"/>
    <w:rsid w:val="007A2C84"/>
    <w:rsid w:val="007A561B"/>
    <w:rsid w:val="007A63B7"/>
    <w:rsid w:val="007A67B5"/>
    <w:rsid w:val="007A751C"/>
    <w:rsid w:val="007B1EC9"/>
    <w:rsid w:val="007B3621"/>
    <w:rsid w:val="007B3DEF"/>
    <w:rsid w:val="007B428D"/>
    <w:rsid w:val="007C198F"/>
    <w:rsid w:val="007C1D31"/>
    <w:rsid w:val="007D100E"/>
    <w:rsid w:val="007D2423"/>
    <w:rsid w:val="007D2FA0"/>
    <w:rsid w:val="007D598F"/>
    <w:rsid w:val="007D5B3F"/>
    <w:rsid w:val="007E0CA5"/>
    <w:rsid w:val="007E2824"/>
    <w:rsid w:val="007E4CEF"/>
    <w:rsid w:val="007E62F5"/>
    <w:rsid w:val="007F5B41"/>
    <w:rsid w:val="007F5DC3"/>
    <w:rsid w:val="007F6EF5"/>
    <w:rsid w:val="0080025D"/>
    <w:rsid w:val="00800891"/>
    <w:rsid w:val="00800F43"/>
    <w:rsid w:val="0080292D"/>
    <w:rsid w:val="00803B68"/>
    <w:rsid w:val="00804B69"/>
    <w:rsid w:val="00805559"/>
    <w:rsid w:val="00805AED"/>
    <w:rsid w:val="00806337"/>
    <w:rsid w:val="00807DAE"/>
    <w:rsid w:val="00811BA9"/>
    <w:rsid w:val="00815683"/>
    <w:rsid w:val="008231F6"/>
    <w:rsid w:val="00823FF8"/>
    <w:rsid w:val="0082433C"/>
    <w:rsid w:val="00824D10"/>
    <w:rsid w:val="0082578C"/>
    <w:rsid w:val="008258E3"/>
    <w:rsid w:val="00826475"/>
    <w:rsid w:val="00827F02"/>
    <w:rsid w:val="00827FDD"/>
    <w:rsid w:val="00831965"/>
    <w:rsid w:val="00832318"/>
    <w:rsid w:val="00832FFD"/>
    <w:rsid w:val="00833E4B"/>
    <w:rsid w:val="008349F2"/>
    <w:rsid w:val="00835DD9"/>
    <w:rsid w:val="00836C68"/>
    <w:rsid w:val="008433A2"/>
    <w:rsid w:val="00844669"/>
    <w:rsid w:val="00847389"/>
    <w:rsid w:val="0085064E"/>
    <w:rsid w:val="00853B39"/>
    <w:rsid w:val="00856CC3"/>
    <w:rsid w:val="00857A9A"/>
    <w:rsid w:val="00862401"/>
    <w:rsid w:val="00863851"/>
    <w:rsid w:val="0086463B"/>
    <w:rsid w:val="00865C6B"/>
    <w:rsid w:val="00865DCC"/>
    <w:rsid w:val="0086723A"/>
    <w:rsid w:val="00871C67"/>
    <w:rsid w:val="00872261"/>
    <w:rsid w:val="0087303F"/>
    <w:rsid w:val="00874E02"/>
    <w:rsid w:val="00874E50"/>
    <w:rsid w:val="0087734A"/>
    <w:rsid w:val="00877895"/>
    <w:rsid w:val="00880F8D"/>
    <w:rsid w:val="00882253"/>
    <w:rsid w:val="00883530"/>
    <w:rsid w:val="0088417D"/>
    <w:rsid w:val="0088588D"/>
    <w:rsid w:val="00885CED"/>
    <w:rsid w:val="00886F1E"/>
    <w:rsid w:val="00887BC5"/>
    <w:rsid w:val="0089039E"/>
    <w:rsid w:val="0089112C"/>
    <w:rsid w:val="008915F4"/>
    <w:rsid w:val="00891A52"/>
    <w:rsid w:val="008925EA"/>
    <w:rsid w:val="008957BC"/>
    <w:rsid w:val="008A182E"/>
    <w:rsid w:val="008A18BE"/>
    <w:rsid w:val="008A1DEE"/>
    <w:rsid w:val="008A3F7C"/>
    <w:rsid w:val="008A5321"/>
    <w:rsid w:val="008B6D16"/>
    <w:rsid w:val="008B7B03"/>
    <w:rsid w:val="008C0BB7"/>
    <w:rsid w:val="008C2644"/>
    <w:rsid w:val="008C2A82"/>
    <w:rsid w:val="008C2E7A"/>
    <w:rsid w:val="008C7046"/>
    <w:rsid w:val="008C7270"/>
    <w:rsid w:val="008D3E47"/>
    <w:rsid w:val="008D4447"/>
    <w:rsid w:val="008D45C6"/>
    <w:rsid w:val="008D4601"/>
    <w:rsid w:val="008D4B9D"/>
    <w:rsid w:val="008D7413"/>
    <w:rsid w:val="008D77D4"/>
    <w:rsid w:val="008E019A"/>
    <w:rsid w:val="008E1585"/>
    <w:rsid w:val="008E2D40"/>
    <w:rsid w:val="008E320C"/>
    <w:rsid w:val="008E3E74"/>
    <w:rsid w:val="008E48DB"/>
    <w:rsid w:val="008E4DB1"/>
    <w:rsid w:val="008E7372"/>
    <w:rsid w:val="008E74AD"/>
    <w:rsid w:val="008E7822"/>
    <w:rsid w:val="008F1B52"/>
    <w:rsid w:val="008F372D"/>
    <w:rsid w:val="008F5C4B"/>
    <w:rsid w:val="0090230C"/>
    <w:rsid w:val="00902452"/>
    <w:rsid w:val="0090274B"/>
    <w:rsid w:val="00907364"/>
    <w:rsid w:val="009077AE"/>
    <w:rsid w:val="00910D8C"/>
    <w:rsid w:val="00910D8F"/>
    <w:rsid w:val="009129F8"/>
    <w:rsid w:val="009130F3"/>
    <w:rsid w:val="00915CC6"/>
    <w:rsid w:val="00916353"/>
    <w:rsid w:val="0092196E"/>
    <w:rsid w:val="00923AC2"/>
    <w:rsid w:val="009245E4"/>
    <w:rsid w:val="00924B5B"/>
    <w:rsid w:val="00924DBE"/>
    <w:rsid w:val="00924E32"/>
    <w:rsid w:val="009256BD"/>
    <w:rsid w:val="00927A50"/>
    <w:rsid w:val="00927D43"/>
    <w:rsid w:val="009300F8"/>
    <w:rsid w:val="00931449"/>
    <w:rsid w:val="00932347"/>
    <w:rsid w:val="00932432"/>
    <w:rsid w:val="009356F7"/>
    <w:rsid w:val="009364B6"/>
    <w:rsid w:val="00937846"/>
    <w:rsid w:val="009379DB"/>
    <w:rsid w:val="00941CF1"/>
    <w:rsid w:val="00941F05"/>
    <w:rsid w:val="00942D02"/>
    <w:rsid w:val="00943B2D"/>
    <w:rsid w:val="0094561F"/>
    <w:rsid w:val="009479CE"/>
    <w:rsid w:val="00947D63"/>
    <w:rsid w:val="00947FDB"/>
    <w:rsid w:val="00950B49"/>
    <w:rsid w:val="00950B50"/>
    <w:rsid w:val="00951344"/>
    <w:rsid w:val="0095271D"/>
    <w:rsid w:val="00953678"/>
    <w:rsid w:val="00954DE1"/>
    <w:rsid w:val="00955D98"/>
    <w:rsid w:val="00955E9D"/>
    <w:rsid w:val="0095713B"/>
    <w:rsid w:val="00962285"/>
    <w:rsid w:val="009647BF"/>
    <w:rsid w:val="0096764D"/>
    <w:rsid w:val="00971FA9"/>
    <w:rsid w:val="009724A1"/>
    <w:rsid w:val="00974AF5"/>
    <w:rsid w:val="00975CD4"/>
    <w:rsid w:val="00975FE2"/>
    <w:rsid w:val="0097711E"/>
    <w:rsid w:val="00977FA3"/>
    <w:rsid w:val="00980FC6"/>
    <w:rsid w:val="00984D72"/>
    <w:rsid w:val="00985BD6"/>
    <w:rsid w:val="0098710E"/>
    <w:rsid w:val="00993100"/>
    <w:rsid w:val="009933AC"/>
    <w:rsid w:val="00994878"/>
    <w:rsid w:val="00995CAB"/>
    <w:rsid w:val="009964AE"/>
    <w:rsid w:val="00997418"/>
    <w:rsid w:val="009A19A8"/>
    <w:rsid w:val="009A4EFD"/>
    <w:rsid w:val="009A52EB"/>
    <w:rsid w:val="009A71B0"/>
    <w:rsid w:val="009A78F8"/>
    <w:rsid w:val="009B2A91"/>
    <w:rsid w:val="009B2C0F"/>
    <w:rsid w:val="009B4238"/>
    <w:rsid w:val="009B4835"/>
    <w:rsid w:val="009B4A1D"/>
    <w:rsid w:val="009B5177"/>
    <w:rsid w:val="009B5D31"/>
    <w:rsid w:val="009B6E60"/>
    <w:rsid w:val="009B7BAB"/>
    <w:rsid w:val="009C03D2"/>
    <w:rsid w:val="009C0B0B"/>
    <w:rsid w:val="009C4F94"/>
    <w:rsid w:val="009C7A57"/>
    <w:rsid w:val="009D0FA5"/>
    <w:rsid w:val="009D1C1F"/>
    <w:rsid w:val="009D2897"/>
    <w:rsid w:val="009D4714"/>
    <w:rsid w:val="009D6CE8"/>
    <w:rsid w:val="009D7A34"/>
    <w:rsid w:val="009E2646"/>
    <w:rsid w:val="009E3556"/>
    <w:rsid w:val="009E35D8"/>
    <w:rsid w:val="009E3D5B"/>
    <w:rsid w:val="009E65F7"/>
    <w:rsid w:val="009F11A8"/>
    <w:rsid w:val="009F4966"/>
    <w:rsid w:val="009F50BA"/>
    <w:rsid w:val="009F5CBF"/>
    <w:rsid w:val="009F5ED7"/>
    <w:rsid w:val="009F77DD"/>
    <w:rsid w:val="00A0108E"/>
    <w:rsid w:val="00A02A0A"/>
    <w:rsid w:val="00A03021"/>
    <w:rsid w:val="00A033E9"/>
    <w:rsid w:val="00A04979"/>
    <w:rsid w:val="00A04D37"/>
    <w:rsid w:val="00A07166"/>
    <w:rsid w:val="00A103BA"/>
    <w:rsid w:val="00A10F38"/>
    <w:rsid w:val="00A1139B"/>
    <w:rsid w:val="00A11EBB"/>
    <w:rsid w:val="00A12876"/>
    <w:rsid w:val="00A13516"/>
    <w:rsid w:val="00A1375D"/>
    <w:rsid w:val="00A13950"/>
    <w:rsid w:val="00A13EED"/>
    <w:rsid w:val="00A15026"/>
    <w:rsid w:val="00A1560C"/>
    <w:rsid w:val="00A16212"/>
    <w:rsid w:val="00A1798E"/>
    <w:rsid w:val="00A20710"/>
    <w:rsid w:val="00A216F5"/>
    <w:rsid w:val="00A22A43"/>
    <w:rsid w:val="00A2385D"/>
    <w:rsid w:val="00A2500D"/>
    <w:rsid w:val="00A27469"/>
    <w:rsid w:val="00A27D31"/>
    <w:rsid w:val="00A329E3"/>
    <w:rsid w:val="00A33D3B"/>
    <w:rsid w:val="00A360B2"/>
    <w:rsid w:val="00A43F16"/>
    <w:rsid w:val="00A44A26"/>
    <w:rsid w:val="00A45F50"/>
    <w:rsid w:val="00A46753"/>
    <w:rsid w:val="00A51156"/>
    <w:rsid w:val="00A523B8"/>
    <w:rsid w:val="00A53396"/>
    <w:rsid w:val="00A6115B"/>
    <w:rsid w:val="00A62852"/>
    <w:rsid w:val="00A635C7"/>
    <w:rsid w:val="00A662FE"/>
    <w:rsid w:val="00A6697B"/>
    <w:rsid w:val="00A67B90"/>
    <w:rsid w:val="00A71E10"/>
    <w:rsid w:val="00A72136"/>
    <w:rsid w:val="00A7667A"/>
    <w:rsid w:val="00A77CED"/>
    <w:rsid w:val="00A82585"/>
    <w:rsid w:val="00A834C5"/>
    <w:rsid w:val="00A84B08"/>
    <w:rsid w:val="00A8699C"/>
    <w:rsid w:val="00A904E7"/>
    <w:rsid w:val="00A90C8F"/>
    <w:rsid w:val="00A94D42"/>
    <w:rsid w:val="00A952E4"/>
    <w:rsid w:val="00A9589C"/>
    <w:rsid w:val="00A9638A"/>
    <w:rsid w:val="00A966EF"/>
    <w:rsid w:val="00A96A18"/>
    <w:rsid w:val="00A9739C"/>
    <w:rsid w:val="00AA0A2E"/>
    <w:rsid w:val="00AA4D91"/>
    <w:rsid w:val="00AA54C0"/>
    <w:rsid w:val="00AA622D"/>
    <w:rsid w:val="00AB2C0E"/>
    <w:rsid w:val="00AB5550"/>
    <w:rsid w:val="00AB669F"/>
    <w:rsid w:val="00AB7CF9"/>
    <w:rsid w:val="00AC0510"/>
    <w:rsid w:val="00AC0F29"/>
    <w:rsid w:val="00AC3C65"/>
    <w:rsid w:val="00AC4585"/>
    <w:rsid w:val="00AC499D"/>
    <w:rsid w:val="00AC58D3"/>
    <w:rsid w:val="00AC595B"/>
    <w:rsid w:val="00AC5B93"/>
    <w:rsid w:val="00AC65D5"/>
    <w:rsid w:val="00AC6C38"/>
    <w:rsid w:val="00AD2502"/>
    <w:rsid w:val="00AD3E82"/>
    <w:rsid w:val="00AD46F3"/>
    <w:rsid w:val="00AD5008"/>
    <w:rsid w:val="00AE001D"/>
    <w:rsid w:val="00AE186F"/>
    <w:rsid w:val="00AE1A6D"/>
    <w:rsid w:val="00AE3897"/>
    <w:rsid w:val="00AE3BDB"/>
    <w:rsid w:val="00AE42CE"/>
    <w:rsid w:val="00AE4648"/>
    <w:rsid w:val="00AE53F5"/>
    <w:rsid w:val="00AE56A3"/>
    <w:rsid w:val="00AE5DF7"/>
    <w:rsid w:val="00AE670F"/>
    <w:rsid w:val="00AE750C"/>
    <w:rsid w:val="00AF18E8"/>
    <w:rsid w:val="00AF34D7"/>
    <w:rsid w:val="00AF376A"/>
    <w:rsid w:val="00B009CE"/>
    <w:rsid w:val="00B02FD7"/>
    <w:rsid w:val="00B04265"/>
    <w:rsid w:val="00B0652C"/>
    <w:rsid w:val="00B07017"/>
    <w:rsid w:val="00B113B0"/>
    <w:rsid w:val="00B147D5"/>
    <w:rsid w:val="00B14C4C"/>
    <w:rsid w:val="00B17965"/>
    <w:rsid w:val="00B236BF"/>
    <w:rsid w:val="00B23864"/>
    <w:rsid w:val="00B25C82"/>
    <w:rsid w:val="00B27DCB"/>
    <w:rsid w:val="00B3067C"/>
    <w:rsid w:val="00B338DD"/>
    <w:rsid w:val="00B33A73"/>
    <w:rsid w:val="00B3457D"/>
    <w:rsid w:val="00B37AE1"/>
    <w:rsid w:val="00B40039"/>
    <w:rsid w:val="00B4006E"/>
    <w:rsid w:val="00B41A28"/>
    <w:rsid w:val="00B42071"/>
    <w:rsid w:val="00B43F13"/>
    <w:rsid w:val="00B47189"/>
    <w:rsid w:val="00B4755C"/>
    <w:rsid w:val="00B50912"/>
    <w:rsid w:val="00B516AA"/>
    <w:rsid w:val="00B51D67"/>
    <w:rsid w:val="00B51E7C"/>
    <w:rsid w:val="00B5391E"/>
    <w:rsid w:val="00B54023"/>
    <w:rsid w:val="00B54409"/>
    <w:rsid w:val="00B55F21"/>
    <w:rsid w:val="00B55FF2"/>
    <w:rsid w:val="00B6012E"/>
    <w:rsid w:val="00B62199"/>
    <w:rsid w:val="00B6354C"/>
    <w:rsid w:val="00B6459E"/>
    <w:rsid w:val="00B64B75"/>
    <w:rsid w:val="00B64C17"/>
    <w:rsid w:val="00B65FF1"/>
    <w:rsid w:val="00B668CF"/>
    <w:rsid w:val="00B66FDD"/>
    <w:rsid w:val="00B71D0E"/>
    <w:rsid w:val="00B72639"/>
    <w:rsid w:val="00B75633"/>
    <w:rsid w:val="00B762D2"/>
    <w:rsid w:val="00B769E1"/>
    <w:rsid w:val="00B81AEE"/>
    <w:rsid w:val="00B82CC3"/>
    <w:rsid w:val="00B866FF"/>
    <w:rsid w:val="00B91B41"/>
    <w:rsid w:val="00B93CFD"/>
    <w:rsid w:val="00B94AD8"/>
    <w:rsid w:val="00B97DFA"/>
    <w:rsid w:val="00B97EDB"/>
    <w:rsid w:val="00BA15D3"/>
    <w:rsid w:val="00BA5224"/>
    <w:rsid w:val="00BA719E"/>
    <w:rsid w:val="00BB0F51"/>
    <w:rsid w:val="00BB3FAB"/>
    <w:rsid w:val="00BB512D"/>
    <w:rsid w:val="00BB5178"/>
    <w:rsid w:val="00BB68BD"/>
    <w:rsid w:val="00BC0352"/>
    <w:rsid w:val="00BC1FF0"/>
    <w:rsid w:val="00BC3CDC"/>
    <w:rsid w:val="00BC46C8"/>
    <w:rsid w:val="00BC47A0"/>
    <w:rsid w:val="00BC5C9A"/>
    <w:rsid w:val="00BC627C"/>
    <w:rsid w:val="00BC7453"/>
    <w:rsid w:val="00BC764B"/>
    <w:rsid w:val="00BC7811"/>
    <w:rsid w:val="00BD01C3"/>
    <w:rsid w:val="00BD03E7"/>
    <w:rsid w:val="00BD0681"/>
    <w:rsid w:val="00BD1439"/>
    <w:rsid w:val="00BD1531"/>
    <w:rsid w:val="00BD1F2A"/>
    <w:rsid w:val="00BD2855"/>
    <w:rsid w:val="00BD30EB"/>
    <w:rsid w:val="00BD6AD5"/>
    <w:rsid w:val="00BD7E4F"/>
    <w:rsid w:val="00BD7FBC"/>
    <w:rsid w:val="00BE08EB"/>
    <w:rsid w:val="00BE2C03"/>
    <w:rsid w:val="00BE4E26"/>
    <w:rsid w:val="00BE5AE6"/>
    <w:rsid w:val="00BE5BB9"/>
    <w:rsid w:val="00BE7CDE"/>
    <w:rsid w:val="00BF0487"/>
    <w:rsid w:val="00BF0751"/>
    <w:rsid w:val="00BF324E"/>
    <w:rsid w:val="00BF4187"/>
    <w:rsid w:val="00BF6CF3"/>
    <w:rsid w:val="00C006F6"/>
    <w:rsid w:val="00C00DA6"/>
    <w:rsid w:val="00C03F27"/>
    <w:rsid w:val="00C104EC"/>
    <w:rsid w:val="00C108A3"/>
    <w:rsid w:val="00C1096A"/>
    <w:rsid w:val="00C1296F"/>
    <w:rsid w:val="00C153FE"/>
    <w:rsid w:val="00C15675"/>
    <w:rsid w:val="00C15C33"/>
    <w:rsid w:val="00C1690E"/>
    <w:rsid w:val="00C1726B"/>
    <w:rsid w:val="00C22CCD"/>
    <w:rsid w:val="00C23D3D"/>
    <w:rsid w:val="00C23E0D"/>
    <w:rsid w:val="00C249ED"/>
    <w:rsid w:val="00C34AD6"/>
    <w:rsid w:val="00C353C7"/>
    <w:rsid w:val="00C35560"/>
    <w:rsid w:val="00C376E2"/>
    <w:rsid w:val="00C429EA"/>
    <w:rsid w:val="00C42CD4"/>
    <w:rsid w:val="00C42F2D"/>
    <w:rsid w:val="00C435F4"/>
    <w:rsid w:val="00C44A01"/>
    <w:rsid w:val="00C45060"/>
    <w:rsid w:val="00C467C3"/>
    <w:rsid w:val="00C50D4D"/>
    <w:rsid w:val="00C51235"/>
    <w:rsid w:val="00C51F0A"/>
    <w:rsid w:val="00C557D1"/>
    <w:rsid w:val="00C606C6"/>
    <w:rsid w:val="00C6114E"/>
    <w:rsid w:val="00C61A5E"/>
    <w:rsid w:val="00C62505"/>
    <w:rsid w:val="00C649C2"/>
    <w:rsid w:val="00C654C9"/>
    <w:rsid w:val="00C66679"/>
    <w:rsid w:val="00C66912"/>
    <w:rsid w:val="00C66FD8"/>
    <w:rsid w:val="00C7123D"/>
    <w:rsid w:val="00C72570"/>
    <w:rsid w:val="00C74650"/>
    <w:rsid w:val="00C7794C"/>
    <w:rsid w:val="00C80B4E"/>
    <w:rsid w:val="00C81330"/>
    <w:rsid w:val="00C8151C"/>
    <w:rsid w:val="00C86D73"/>
    <w:rsid w:val="00C91040"/>
    <w:rsid w:val="00C92FC4"/>
    <w:rsid w:val="00C93618"/>
    <w:rsid w:val="00CA046B"/>
    <w:rsid w:val="00CA2D89"/>
    <w:rsid w:val="00CA3D62"/>
    <w:rsid w:val="00CA4ED3"/>
    <w:rsid w:val="00CA5179"/>
    <w:rsid w:val="00CA6433"/>
    <w:rsid w:val="00CB30C5"/>
    <w:rsid w:val="00CB628D"/>
    <w:rsid w:val="00CC0C42"/>
    <w:rsid w:val="00CC29BA"/>
    <w:rsid w:val="00CC2CFC"/>
    <w:rsid w:val="00CC424A"/>
    <w:rsid w:val="00CC7018"/>
    <w:rsid w:val="00CD0470"/>
    <w:rsid w:val="00CD093D"/>
    <w:rsid w:val="00CD2809"/>
    <w:rsid w:val="00CD3379"/>
    <w:rsid w:val="00CD4EDD"/>
    <w:rsid w:val="00CD66D3"/>
    <w:rsid w:val="00CD780F"/>
    <w:rsid w:val="00CE01BB"/>
    <w:rsid w:val="00CE0F25"/>
    <w:rsid w:val="00CE10BE"/>
    <w:rsid w:val="00CE31FA"/>
    <w:rsid w:val="00CE3302"/>
    <w:rsid w:val="00CE6B5F"/>
    <w:rsid w:val="00CF05A5"/>
    <w:rsid w:val="00CF2C70"/>
    <w:rsid w:val="00CF3684"/>
    <w:rsid w:val="00CF37B4"/>
    <w:rsid w:val="00CF4708"/>
    <w:rsid w:val="00CF5F81"/>
    <w:rsid w:val="00CF71BF"/>
    <w:rsid w:val="00CF7A23"/>
    <w:rsid w:val="00D002D1"/>
    <w:rsid w:val="00D03B61"/>
    <w:rsid w:val="00D04794"/>
    <w:rsid w:val="00D04D13"/>
    <w:rsid w:val="00D05584"/>
    <w:rsid w:val="00D056FF"/>
    <w:rsid w:val="00D05AF9"/>
    <w:rsid w:val="00D075A2"/>
    <w:rsid w:val="00D076DA"/>
    <w:rsid w:val="00D07AF5"/>
    <w:rsid w:val="00D07FB6"/>
    <w:rsid w:val="00D12E64"/>
    <w:rsid w:val="00D14587"/>
    <w:rsid w:val="00D17BA0"/>
    <w:rsid w:val="00D20127"/>
    <w:rsid w:val="00D20FDD"/>
    <w:rsid w:val="00D21106"/>
    <w:rsid w:val="00D21A19"/>
    <w:rsid w:val="00D225A9"/>
    <w:rsid w:val="00D253DA"/>
    <w:rsid w:val="00D26969"/>
    <w:rsid w:val="00D27A7C"/>
    <w:rsid w:val="00D3280A"/>
    <w:rsid w:val="00D32985"/>
    <w:rsid w:val="00D340C6"/>
    <w:rsid w:val="00D355A4"/>
    <w:rsid w:val="00D40973"/>
    <w:rsid w:val="00D41D5C"/>
    <w:rsid w:val="00D446A0"/>
    <w:rsid w:val="00D44708"/>
    <w:rsid w:val="00D47198"/>
    <w:rsid w:val="00D47617"/>
    <w:rsid w:val="00D507E1"/>
    <w:rsid w:val="00D51A77"/>
    <w:rsid w:val="00D53EBC"/>
    <w:rsid w:val="00D5543F"/>
    <w:rsid w:val="00D573E2"/>
    <w:rsid w:val="00D60FBA"/>
    <w:rsid w:val="00D61AFC"/>
    <w:rsid w:val="00D633B8"/>
    <w:rsid w:val="00D6556E"/>
    <w:rsid w:val="00D728DB"/>
    <w:rsid w:val="00D74656"/>
    <w:rsid w:val="00D74A4D"/>
    <w:rsid w:val="00D74CE1"/>
    <w:rsid w:val="00D754EA"/>
    <w:rsid w:val="00D764C1"/>
    <w:rsid w:val="00D76621"/>
    <w:rsid w:val="00D77143"/>
    <w:rsid w:val="00D77709"/>
    <w:rsid w:val="00D80B45"/>
    <w:rsid w:val="00D81EDB"/>
    <w:rsid w:val="00D8206E"/>
    <w:rsid w:val="00D828AB"/>
    <w:rsid w:val="00D84548"/>
    <w:rsid w:val="00D84F7B"/>
    <w:rsid w:val="00D859FD"/>
    <w:rsid w:val="00D87856"/>
    <w:rsid w:val="00D87C3C"/>
    <w:rsid w:val="00D87E92"/>
    <w:rsid w:val="00D91D90"/>
    <w:rsid w:val="00D94877"/>
    <w:rsid w:val="00D9511E"/>
    <w:rsid w:val="00D95CDA"/>
    <w:rsid w:val="00DA00C5"/>
    <w:rsid w:val="00DA108A"/>
    <w:rsid w:val="00DA1597"/>
    <w:rsid w:val="00DA18BF"/>
    <w:rsid w:val="00DA20B7"/>
    <w:rsid w:val="00DA2174"/>
    <w:rsid w:val="00DA4AD6"/>
    <w:rsid w:val="00DA5037"/>
    <w:rsid w:val="00DA63FD"/>
    <w:rsid w:val="00DA788C"/>
    <w:rsid w:val="00DA7A18"/>
    <w:rsid w:val="00DB0A1A"/>
    <w:rsid w:val="00DB0B89"/>
    <w:rsid w:val="00DB4FF1"/>
    <w:rsid w:val="00DB5FE2"/>
    <w:rsid w:val="00DC10BE"/>
    <w:rsid w:val="00DC355A"/>
    <w:rsid w:val="00DC42FA"/>
    <w:rsid w:val="00DC5826"/>
    <w:rsid w:val="00DC72A0"/>
    <w:rsid w:val="00DD03A8"/>
    <w:rsid w:val="00DD087B"/>
    <w:rsid w:val="00DD0E9A"/>
    <w:rsid w:val="00DD29C5"/>
    <w:rsid w:val="00DD3494"/>
    <w:rsid w:val="00DD596A"/>
    <w:rsid w:val="00DD6BB9"/>
    <w:rsid w:val="00DE12D8"/>
    <w:rsid w:val="00DE2AF4"/>
    <w:rsid w:val="00DE3317"/>
    <w:rsid w:val="00DE3BD7"/>
    <w:rsid w:val="00DE3F6A"/>
    <w:rsid w:val="00DE4DFF"/>
    <w:rsid w:val="00DE5C58"/>
    <w:rsid w:val="00DE5FAC"/>
    <w:rsid w:val="00DE6A57"/>
    <w:rsid w:val="00DE779A"/>
    <w:rsid w:val="00DF0E69"/>
    <w:rsid w:val="00DF3AC0"/>
    <w:rsid w:val="00DF55D3"/>
    <w:rsid w:val="00DF68EB"/>
    <w:rsid w:val="00DF6932"/>
    <w:rsid w:val="00E01C82"/>
    <w:rsid w:val="00E023D8"/>
    <w:rsid w:val="00E02975"/>
    <w:rsid w:val="00E03681"/>
    <w:rsid w:val="00E0530F"/>
    <w:rsid w:val="00E1071A"/>
    <w:rsid w:val="00E10877"/>
    <w:rsid w:val="00E11A92"/>
    <w:rsid w:val="00E12387"/>
    <w:rsid w:val="00E125C1"/>
    <w:rsid w:val="00E132A9"/>
    <w:rsid w:val="00E17E20"/>
    <w:rsid w:val="00E17F41"/>
    <w:rsid w:val="00E2148F"/>
    <w:rsid w:val="00E229D5"/>
    <w:rsid w:val="00E2530C"/>
    <w:rsid w:val="00E256F6"/>
    <w:rsid w:val="00E27A22"/>
    <w:rsid w:val="00E30472"/>
    <w:rsid w:val="00E31975"/>
    <w:rsid w:val="00E3255D"/>
    <w:rsid w:val="00E33069"/>
    <w:rsid w:val="00E34F4D"/>
    <w:rsid w:val="00E3655F"/>
    <w:rsid w:val="00E40793"/>
    <w:rsid w:val="00E42CCF"/>
    <w:rsid w:val="00E4659B"/>
    <w:rsid w:val="00E50946"/>
    <w:rsid w:val="00E51F2F"/>
    <w:rsid w:val="00E5340D"/>
    <w:rsid w:val="00E53FC6"/>
    <w:rsid w:val="00E56886"/>
    <w:rsid w:val="00E57268"/>
    <w:rsid w:val="00E6056B"/>
    <w:rsid w:val="00E616C0"/>
    <w:rsid w:val="00E61821"/>
    <w:rsid w:val="00E62313"/>
    <w:rsid w:val="00E63551"/>
    <w:rsid w:val="00E64E5C"/>
    <w:rsid w:val="00E70553"/>
    <w:rsid w:val="00E70A05"/>
    <w:rsid w:val="00E72765"/>
    <w:rsid w:val="00E75177"/>
    <w:rsid w:val="00E75A2B"/>
    <w:rsid w:val="00E75B0B"/>
    <w:rsid w:val="00E8080D"/>
    <w:rsid w:val="00E80A08"/>
    <w:rsid w:val="00E81B32"/>
    <w:rsid w:val="00E828CD"/>
    <w:rsid w:val="00E84F1D"/>
    <w:rsid w:val="00E86EFB"/>
    <w:rsid w:val="00E90003"/>
    <w:rsid w:val="00E9096F"/>
    <w:rsid w:val="00E923F6"/>
    <w:rsid w:val="00E9381B"/>
    <w:rsid w:val="00E95B7C"/>
    <w:rsid w:val="00E95FD3"/>
    <w:rsid w:val="00E9752C"/>
    <w:rsid w:val="00EA23DA"/>
    <w:rsid w:val="00EA331C"/>
    <w:rsid w:val="00EA480A"/>
    <w:rsid w:val="00EA611F"/>
    <w:rsid w:val="00EA6236"/>
    <w:rsid w:val="00EB00A8"/>
    <w:rsid w:val="00EB053B"/>
    <w:rsid w:val="00EB0FCA"/>
    <w:rsid w:val="00EB29F1"/>
    <w:rsid w:val="00EB3210"/>
    <w:rsid w:val="00EB34B8"/>
    <w:rsid w:val="00EB46AD"/>
    <w:rsid w:val="00EB5F50"/>
    <w:rsid w:val="00EB7367"/>
    <w:rsid w:val="00EC1B6E"/>
    <w:rsid w:val="00EC36E9"/>
    <w:rsid w:val="00EC3712"/>
    <w:rsid w:val="00EC3F95"/>
    <w:rsid w:val="00EC5911"/>
    <w:rsid w:val="00EC79D6"/>
    <w:rsid w:val="00ED1692"/>
    <w:rsid w:val="00ED1CD3"/>
    <w:rsid w:val="00ED5143"/>
    <w:rsid w:val="00ED5862"/>
    <w:rsid w:val="00ED70FF"/>
    <w:rsid w:val="00EE1AC8"/>
    <w:rsid w:val="00EE4BF4"/>
    <w:rsid w:val="00EE4F01"/>
    <w:rsid w:val="00EE540E"/>
    <w:rsid w:val="00EE5B25"/>
    <w:rsid w:val="00EE5D19"/>
    <w:rsid w:val="00EE61E1"/>
    <w:rsid w:val="00EE7166"/>
    <w:rsid w:val="00EE7AB4"/>
    <w:rsid w:val="00EF13D7"/>
    <w:rsid w:val="00EF4A38"/>
    <w:rsid w:val="00EF4C8F"/>
    <w:rsid w:val="00EF4F8C"/>
    <w:rsid w:val="00F00F19"/>
    <w:rsid w:val="00F0123B"/>
    <w:rsid w:val="00F04EF2"/>
    <w:rsid w:val="00F06179"/>
    <w:rsid w:val="00F06ACA"/>
    <w:rsid w:val="00F07DB4"/>
    <w:rsid w:val="00F1167B"/>
    <w:rsid w:val="00F12368"/>
    <w:rsid w:val="00F12409"/>
    <w:rsid w:val="00F12DC9"/>
    <w:rsid w:val="00F137CD"/>
    <w:rsid w:val="00F151AC"/>
    <w:rsid w:val="00F152A9"/>
    <w:rsid w:val="00F1680A"/>
    <w:rsid w:val="00F16EF8"/>
    <w:rsid w:val="00F207BD"/>
    <w:rsid w:val="00F20D36"/>
    <w:rsid w:val="00F21F6F"/>
    <w:rsid w:val="00F224E0"/>
    <w:rsid w:val="00F25A30"/>
    <w:rsid w:val="00F27E75"/>
    <w:rsid w:val="00F304AD"/>
    <w:rsid w:val="00F3077B"/>
    <w:rsid w:val="00F30B3A"/>
    <w:rsid w:val="00F30C38"/>
    <w:rsid w:val="00F349E3"/>
    <w:rsid w:val="00F36DCB"/>
    <w:rsid w:val="00F409B8"/>
    <w:rsid w:val="00F4173A"/>
    <w:rsid w:val="00F418FE"/>
    <w:rsid w:val="00F42D8E"/>
    <w:rsid w:val="00F4474B"/>
    <w:rsid w:val="00F44F58"/>
    <w:rsid w:val="00F45C80"/>
    <w:rsid w:val="00F50DCF"/>
    <w:rsid w:val="00F53332"/>
    <w:rsid w:val="00F54BCC"/>
    <w:rsid w:val="00F54E91"/>
    <w:rsid w:val="00F55966"/>
    <w:rsid w:val="00F55DAF"/>
    <w:rsid w:val="00F566CC"/>
    <w:rsid w:val="00F57CE4"/>
    <w:rsid w:val="00F61DDB"/>
    <w:rsid w:val="00F65852"/>
    <w:rsid w:val="00F65931"/>
    <w:rsid w:val="00F66240"/>
    <w:rsid w:val="00F7051A"/>
    <w:rsid w:val="00F711F0"/>
    <w:rsid w:val="00F716C4"/>
    <w:rsid w:val="00F71F95"/>
    <w:rsid w:val="00F720FC"/>
    <w:rsid w:val="00F73648"/>
    <w:rsid w:val="00F779AC"/>
    <w:rsid w:val="00F8097F"/>
    <w:rsid w:val="00F822AA"/>
    <w:rsid w:val="00F82817"/>
    <w:rsid w:val="00F82C51"/>
    <w:rsid w:val="00F82FC7"/>
    <w:rsid w:val="00F8627B"/>
    <w:rsid w:val="00F86B06"/>
    <w:rsid w:val="00F86DCE"/>
    <w:rsid w:val="00F87CB6"/>
    <w:rsid w:val="00F90773"/>
    <w:rsid w:val="00F90EA8"/>
    <w:rsid w:val="00F9118B"/>
    <w:rsid w:val="00F919E9"/>
    <w:rsid w:val="00F921A8"/>
    <w:rsid w:val="00F93A76"/>
    <w:rsid w:val="00F95A18"/>
    <w:rsid w:val="00F96B04"/>
    <w:rsid w:val="00FA0C28"/>
    <w:rsid w:val="00FA145B"/>
    <w:rsid w:val="00FA3EE4"/>
    <w:rsid w:val="00FA489D"/>
    <w:rsid w:val="00FA4D63"/>
    <w:rsid w:val="00FA5594"/>
    <w:rsid w:val="00FA5675"/>
    <w:rsid w:val="00FB0C61"/>
    <w:rsid w:val="00FB108F"/>
    <w:rsid w:val="00FB558B"/>
    <w:rsid w:val="00FB6E42"/>
    <w:rsid w:val="00FC1145"/>
    <w:rsid w:val="00FC46FF"/>
    <w:rsid w:val="00FC5011"/>
    <w:rsid w:val="00FC727B"/>
    <w:rsid w:val="00FD0628"/>
    <w:rsid w:val="00FD1F1B"/>
    <w:rsid w:val="00FD41B1"/>
    <w:rsid w:val="00FD43E7"/>
    <w:rsid w:val="00FD63B5"/>
    <w:rsid w:val="00FD6987"/>
    <w:rsid w:val="00FD7059"/>
    <w:rsid w:val="00FD7BFE"/>
    <w:rsid w:val="00FE117F"/>
    <w:rsid w:val="00FE1967"/>
    <w:rsid w:val="00FE1C4E"/>
    <w:rsid w:val="00FE3269"/>
    <w:rsid w:val="00FE4832"/>
    <w:rsid w:val="00FE4FC9"/>
    <w:rsid w:val="00FE7E96"/>
    <w:rsid w:val="00FF1E68"/>
    <w:rsid w:val="00FF1E91"/>
    <w:rsid w:val="00FF3752"/>
    <w:rsid w:val="00FF4056"/>
    <w:rsid w:val="00FF448F"/>
    <w:rsid w:val="00FF6805"/>
    <w:rsid w:val="00FF732E"/>
    <w:rsid w:val="00FF73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083"/>
    <w:rPr>
      <w:sz w:val="24"/>
      <w:szCs w:val="24"/>
    </w:rPr>
  </w:style>
  <w:style w:type="paragraph" w:styleId="Nagwek1">
    <w:name w:val="heading 1"/>
    <w:basedOn w:val="Normalny"/>
    <w:next w:val="Normalny"/>
    <w:link w:val="Nagwek1Znak"/>
    <w:uiPriority w:val="99"/>
    <w:qFormat/>
    <w:rsid w:val="00FD6987"/>
    <w:pPr>
      <w:keepNext/>
      <w:keepLines/>
      <w:spacing w:before="480"/>
      <w:outlineLvl w:val="0"/>
    </w:pPr>
    <w:rPr>
      <w:rFonts w:ascii="Cambria" w:hAnsi="Cambria" w:cs="Cambria"/>
      <w:b/>
      <w:bCs/>
      <w:color w:val="365F91"/>
      <w:sz w:val="28"/>
      <w:szCs w:val="28"/>
    </w:rPr>
  </w:style>
  <w:style w:type="paragraph" w:styleId="Nagwek2">
    <w:name w:val="heading 2"/>
    <w:basedOn w:val="Normalny"/>
    <w:next w:val="Normalny"/>
    <w:link w:val="Nagwek2Znak"/>
    <w:uiPriority w:val="99"/>
    <w:qFormat/>
    <w:rsid w:val="00A103BA"/>
    <w:pPr>
      <w:keepNext/>
      <w:spacing w:before="100"/>
      <w:jc w:val="center"/>
      <w:outlineLvl w:val="1"/>
    </w:pPr>
    <w:rPr>
      <w:b/>
      <w:bCs/>
    </w:rPr>
  </w:style>
  <w:style w:type="paragraph" w:styleId="Nagwek3">
    <w:name w:val="heading 3"/>
    <w:basedOn w:val="Normalny"/>
    <w:next w:val="Normalny"/>
    <w:link w:val="Nagwek3Znak"/>
    <w:uiPriority w:val="99"/>
    <w:qFormat/>
    <w:rsid w:val="00655A4A"/>
    <w:pPr>
      <w:keepNext/>
      <w:keepLines/>
      <w:spacing w:before="200"/>
      <w:outlineLvl w:val="2"/>
    </w:pPr>
    <w:rPr>
      <w:rFonts w:ascii="Cambria" w:hAnsi="Cambria" w:cs="Cambria"/>
      <w:b/>
      <w:bCs/>
      <w:color w:val="4F81BD"/>
    </w:rPr>
  </w:style>
  <w:style w:type="paragraph" w:styleId="Nagwek4">
    <w:name w:val="heading 4"/>
    <w:basedOn w:val="Normalny"/>
    <w:next w:val="Normalny"/>
    <w:link w:val="Nagwek4Znak"/>
    <w:uiPriority w:val="99"/>
    <w:qFormat/>
    <w:rsid w:val="00A103BA"/>
    <w:pPr>
      <w:keepNext/>
      <w:spacing w:line="360" w:lineRule="auto"/>
      <w:ind w:firstLine="708"/>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6987"/>
    <w:rPr>
      <w:rFonts w:ascii="Cambria" w:hAnsi="Cambria" w:cs="Cambria"/>
      <w:b/>
      <w:bCs/>
      <w:color w:val="365F91"/>
      <w:sz w:val="28"/>
      <w:szCs w:val="28"/>
    </w:rPr>
  </w:style>
  <w:style w:type="character" w:customStyle="1" w:styleId="Nagwek2Znak">
    <w:name w:val="Nagłówek 2 Znak"/>
    <w:basedOn w:val="Domylnaczcionkaakapitu"/>
    <w:link w:val="Nagwek2"/>
    <w:uiPriority w:val="99"/>
    <w:locked/>
    <w:rsid w:val="00A103BA"/>
    <w:rPr>
      <w:b/>
      <w:bCs/>
      <w:sz w:val="24"/>
      <w:szCs w:val="24"/>
    </w:rPr>
  </w:style>
  <w:style w:type="character" w:customStyle="1" w:styleId="Nagwek3Znak">
    <w:name w:val="Nagłówek 3 Znak"/>
    <w:basedOn w:val="Domylnaczcionkaakapitu"/>
    <w:link w:val="Nagwek3"/>
    <w:uiPriority w:val="99"/>
    <w:semiHidden/>
    <w:locked/>
    <w:rsid w:val="00655A4A"/>
    <w:rPr>
      <w:rFonts w:ascii="Cambria" w:hAnsi="Cambria" w:cs="Cambria"/>
      <w:b/>
      <w:bCs/>
      <w:color w:val="4F81BD"/>
      <w:sz w:val="24"/>
      <w:szCs w:val="24"/>
    </w:rPr>
  </w:style>
  <w:style w:type="character" w:customStyle="1" w:styleId="Nagwek4Znak">
    <w:name w:val="Nagłówek 4 Znak"/>
    <w:basedOn w:val="Domylnaczcionkaakapitu"/>
    <w:link w:val="Nagwek4"/>
    <w:uiPriority w:val="99"/>
    <w:locked/>
    <w:rsid w:val="00A103BA"/>
    <w:rPr>
      <w:b/>
      <w:bCs/>
      <w:sz w:val="24"/>
      <w:szCs w:val="24"/>
    </w:rPr>
  </w:style>
  <w:style w:type="character" w:styleId="Hipercze">
    <w:name w:val="Hyperlink"/>
    <w:basedOn w:val="Domylnaczcionkaakapitu"/>
    <w:uiPriority w:val="99"/>
    <w:rsid w:val="00DC5826"/>
    <w:rPr>
      <w:color w:val="0000FF"/>
      <w:u w:val="single"/>
    </w:rPr>
  </w:style>
  <w:style w:type="paragraph" w:customStyle="1" w:styleId="Akapitzlist1">
    <w:name w:val="Akapit z listą1"/>
    <w:basedOn w:val="Normalny"/>
    <w:rsid w:val="006B41C5"/>
    <w:pPr>
      <w:ind w:left="720"/>
    </w:pPr>
  </w:style>
  <w:style w:type="paragraph" w:styleId="Tekstdymka">
    <w:name w:val="Balloon Text"/>
    <w:basedOn w:val="Normalny"/>
    <w:link w:val="TekstdymkaZnak"/>
    <w:uiPriority w:val="99"/>
    <w:semiHidden/>
    <w:rsid w:val="00372FB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2FBD"/>
    <w:rPr>
      <w:rFonts w:ascii="Tahoma" w:hAnsi="Tahoma" w:cs="Tahoma"/>
      <w:sz w:val="16"/>
      <w:szCs w:val="16"/>
    </w:rPr>
  </w:style>
  <w:style w:type="paragraph" w:styleId="Tekstpodstawowy">
    <w:name w:val="Body Text"/>
    <w:basedOn w:val="Normalny"/>
    <w:link w:val="TekstpodstawowyZnak"/>
    <w:uiPriority w:val="99"/>
    <w:rsid w:val="0092196E"/>
    <w:pPr>
      <w:spacing w:line="360" w:lineRule="auto"/>
    </w:pPr>
  </w:style>
  <w:style w:type="character" w:customStyle="1" w:styleId="TekstpodstawowyZnak">
    <w:name w:val="Tekst podstawowy Znak"/>
    <w:basedOn w:val="Domylnaczcionkaakapitu"/>
    <w:link w:val="Tekstpodstawowy"/>
    <w:uiPriority w:val="99"/>
    <w:locked/>
    <w:rsid w:val="0092196E"/>
    <w:rPr>
      <w:sz w:val="24"/>
      <w:szCs w:val="24"/>
    </w:rPr>
  </w:style>
  <w:style w:type="paragraph" w:styleId="HTML-wstpniesformatowany">
    <w:name w:val="HTML Preformatted"/>
    <w:basedOn w:val="Normalny"/>
    <w:link w:val="HTML-wstpniesformatowanyZnak"/>
    <w:uiPriority w:val="99"/>
    <w:rsid w:val="0092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Arial Unicode MS"/>
      <w:color w:val="000000"/>
      <w:sz w:val="20"/>
      <w:szCs w:val="20"/>
    </w:rPr>
  </w:style>
  <w:style w:type="character" w:customStyle="1" w:styleId="HTML-wstpniesformatowanyZnak">
    <w:name w:val="HTML - wstępnie sformatowany Znak"/>
    <w:basedOn w:val="Domylnaczcionkaakapitu"/>
    <w:link w:val="HTML-wstpniesformatowany"/>
    <w:uiPriority w:val="99"/>
    <w:locked/>
    <w:rsid w:val="0092196E"/>
    <w:rPr>
      <w:rFonts w:ascii="Arial Unicode MS" w:eastAsia="Arial Unicode MS" w:cs="Arial Unicode MS"/>
      <w:color w:val="000000"/>
    </w:rPr>
  </w:style>
  <w:style w:type="paragraph" w:styleId="Nagwek">
    <w:name w:val="header"/>
    <w:basedOn w:val="Normalny"/>
    <w:link w:val="NagwekZnak"/>
    <w:uiPriority w:val="99"/>
    <w:rsid w:val="004843A2"/>
    <w:pPr>
      <w:tabs>
        <w:tab w:val="center" w:pos="4536"/>
        <w:tab w:val="right" w:pos="9072"/>
      </w:tabs>
    </w:pPr>
  </w:style>
  <w:style w:type="character" w:customStyle="1" w:styleId="NagwekZnak">
    <w:name w:val="Nagłówek Znak"/>
    <w:basedOn w:val="Domylnaczcionkaakapitu"/>
    <w:link w:val="Nagwek"/>
    <w:uiPriority w:val="99"/>
    <w:locked/>
    <w:rsid w:val="004843A2"/>
    <w:rPr>
      <w:sz w:val="24"/>
      <w:szCs w:val="24"/>
    </w:rPr>
  </w:style>
  <w:style w:type="paragraph" w:styleId="Stopka">
    <w:name w:val="footer"/>
    <w:basedOn w:val="Normalny"/>
    <w:link w:val="StopkaZnak"/>
    <w:uiPriority w:val="99"/>
    <w:rsid w:val="004843A2"/>
    <w:pPr>
      <w:tabs>
        <w:tab w:val="center" w:pos="4536"/>
        <w:tab w:val="right" w:pos="9072"/>
      </w:tabs>
    </w:pPr>
  </w:style>
  <w:style w:type="character" w:customStyle="1" w:styleId="StopkaZnak">
    <w:name w:val="Stopka Znak"/>
    <w:basedOn w:val="Domylnaczcionkaakapitu"/>
    <w:link w:val="Stopka"/>
    <w:uiPriority w:val="99"/>
    <w:locked/>
    <w:rsid w:val="004843A2"/>
    <w:rPr>
      <w:sz w:val="24"/>
      <w:szCs w:val="24"/>
    </w:rPr>
  </w:style>
  <w:style w:type="paragraph" w:styleId="Tekstprzypisudolnego">
    <w:name w:val="footnote text"/>
    <w:basedOn w:val="Normalny"/>
    <w:link w:val="TekstprzypisudolnegoZnak"/>
    <w:uiPriority w:val="99"/>
    <w:semiHidden/>
    <w:rsid w:val="003C301C"/>
    <w:rPr>
      <w:sz w:val="20"/>
      <w:szCs w:val="20"/>
    </w:rPr>
  </w:style>
  <w:style w:type="character" w:customStyle="1" w:styleId="TekstprzypisudolnegoZnak">
    <w:name w:val="Tekst przypisu dolnego Znak"/>
    <w:basedOn w:val="Domylnaczcionkaakapitu"/>
    <w:link w:val="Tekstprzypisudolnego"/>
    <w:uiPriority w:val="99"/>
    <w:locked/>
    <w:rsid w:val="003C301C"/>
  </w:style>
  <w:style w:type="character" w:styleId="Odwoanieprzypisudolnego">
    <w:name w:val="footnote reference"/>
    <w:aliases w:val="Odwołanie przypisu"/>
    <w:basedOn w:val="Domylnaczcionkaakapitu"/>
    <w:semiHidden/>
    <w:rsid w:val="003C301C"/>
    <w:rPr>
      <w:vertAlign w:val="superscript"/>
    </w:rPr>
  </w:style>
  <w:style w:type="paragraph" w:customStyle="1" w:styleId="Bezodstpw1">
    <w:name w:val="Bez odstępów1"/>
    <w:uiPriority w:val="99"/>
    <w:rsid w:val="00B50912"/>
    <w:rPr>
      <w:rFonts w:ascii="Calibri" w:hAnsi="Calibri" w:cs="Calibri"/>
      <w:lang w:eastAsia="en-US"/>
    </w:rPr>
  </w:style>
  <w:style w:type="paragraph" w:styleId="NormalnyWeb">
    <w:name w:val="Normal (Web)"/>
    <w:basedOn w:val="Normalny"/>
    <w:uiPriority w:val="99"/>
    <w:semiHidden/>
    <w:rsid w:val="00A9739C"/>
    <w:pPr>
      <w:spacing w:before="100" w:beforeAutospacing="1" w:after="100" w:afterAutospacing="1"/>
    </w:pPr>
  </w:style>
  <w:style w:type="character" w:styleId="Pogrubienie">
    <w:name w:val="Strong"/>
    <w:basedOn w:val="Domylnaczcionkaakapitu"/>
    <w:uiPriority w:val="99"/>
    <w:qFormat/>
    <w:rsid w:val="00A9739C"/>
    <w:rPr>
      <w:b/>
      <w:bCs/>
    </w:rPr>
  </w:style>
  <w:style w:type="character" w:styleId="Uwydatnienie">
    <w:name w:val="Emphasis"/>
    <w:basedOn w:val="Domylnaczcionkaakapitu"/>
    <w:uiPriority w:val="99"/>
    <w:qFormat/>
    <w:rsid w:val="00A9739C"/>
    <w:rPr>
      <w:i/>
      <w:iCs/>
    </w:rPr>
  </w:style>
  <w:style w:type="table" w:customStyle="1" w:styleId="Jasnasiatkaakcent11">
    <w:name w:val="Jasna siatka — akcent 11"/>
    <w:uiPriority w:val="99"/>
    <w:rsid w:val="009B5D3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a-Siatka">
    <w:name w:val="Table Grid"/>
    <w:basedOn w:val="Standardowy"/>
    <w:uiPriority w:val="99"/>
    <w:rsid w:val="001075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rsid w:val="00222E03"/>
    <w:rPr>
      <w:sz w:val="20"/>
      <w:szCs w:val="20"/>
    </w:rPr>
  </w:style>
  <w:style w:type="character" w:customStyle="1" w:styleId="TekstprzypisukocowegoZnak">
    <w:name w:val="Tekst przypisu końcowego Znak"/>
    <w:basedOn w:val="Domylnaczcionkaakapitu"/>
    <w:link w:val="Tekstprzypisukocowego"/>
    <w:uiPriority w:val="99"/>
    <w:semiHidden/>
    <w:locked/>
    <w:rsid w:val="00222E03"/>
    <w:rPr>
      <w:sz w:val="20"/>
      <w:szCs w:val="20"/>
    </w:rPr>
  </w:style>
  <w:style w:type="character" w:styleId="Odwoanieprzypisukocowego">
    <w:name w:val="endnote reference"/>
    <w:basedOn w:val="Domylnaczcionkaakapitu"/>
    <w:uiPriority w:val="99"/>
    <w:semiHidden/>
    <w:rsid w:val="00222E03"/>
    <w:rPr>
      <w:vertAlign w:val="superscript"/>
    </w:rPr>
  </w:style>
  <w:style w:type="character" w:styleId="Odwoaniedokomentarza">
    <w:name w:val="annotation reference"/>
    <w:basedOn w:val="Domylnaczcionkaakapitu"/>
    <w:uiPriority w:val="99"/>
    <w:semiHidden/>
    <w:rsid w:val="00B82CC3"/>
    <w:rPr>
      <w:sz w:val="16"/>
      <w:szCs w:val="16"/>
    </w:rPr>
  </w:style>
  <w:style w:type="paragraph" w:styleId="Tekstkomentarza">
    <w:name w:val="annotation text"/>
    <w:basedOn w:val="Normalny"/>
    <w:link w:val="TekstkomentarzaZnak"/>
    <w:uiPriority w:val="99"/>
    <w:semiHidden/>
    <w:rsid w:val="00B82CC3"/>
    <w:rPr>
      <w:sz w:val="20"/>
      <w:szCs w:val="20"/>
    </w:rPr>
  </w:style>
  <w:style w:type="character" w:customStyle="1" w:styleId="TekstkomentarzaZnak">
    <w:name w:val="Tekst komentarza Znak"/>
    <w:basedOn w:val="Domylnaczcionkaakapitu"/>
    <w:link w:val="Tekstkomentarza"/>
    <w:uiPriority w:val="99"/>
    <w:semiHidden/>
    <w:locked/>
    <w:rsid w:val="00B82CC3"/>
    <w:rPr>
      <w:sz w:val="20"/>
      <w:szCs w:val="20"/>
    </w:rPr>
  </w:style>
  <w:style w:type="paragraph" w:styleId="Tematkomentarza">
    <w:name w:val="annotation subject"/>
    <w:basedOn w:val="Tekstkomentarza"/>
    <w:next w:val="Tekstkomentarza"/>
    <w:link w:val="TematkomentarzaZnak"/>
    <w:uiPriority w:val="99"/>
    <w:semiHidden/>
    <w:rsid w:val="00B82CC3"/>
    <w:rPr>
      <w:b/>
      <w:bCs/>
    </w:rPr>
  </w:style>
  <w:style w:type="character" w:customStyle="1" w:styleId="TematkomentarzaZnak">
    <w:name w:val="Temat komentarza Znak"/>
    <w:basedOn w:val="TekstkomentarzaZnak"/>
    <w:link w:val="Tematkomentarza"/>
    <w:uiPriority w:val="99"/>
    <w:semiHidden/>
    <w:locked/>
    <w:rsid w:val="00B82CC3"/>
    <w:rPr>
      <w:b/>
      <w:bCs/>
      <w:sz w:val="20"/>
      <w:szCs w:val="20"/>
    </w:rPr>
  </w:style>
  <w:style w:type="character" w:customStyle="1" w:styleId="apple-converted-space">
    <w:name w:val="apple-converted-space"/>
    <w:basedOn w:val="Domylnaczcionkaakapitu"/>
    <w:uiPriority w:val="99"/>
    <w:rsid w:val="004E4EE6"/>
  </w:style>
  <w:style w:type="paragraph" w:styleId="Akapitzlist">
    <w:name w:val="List Paragraph"/>
    <w:basedOn w:val="Normalny"/>
    <w:uiPriority w:val="99"/>
    <w:qFormat/>
    <w:rsid w:val="001A6DA6"/>
    <w:pPr>
      <w:ind w:left="720"/>
    </w:pPr>
  </w:style>
  <w:style w:type="character" w:styleId="UyteHipercze">
    <w:name w:val="FollowedHyperlink"/>
    <w:basedOn w:val="Domylnaczcionkaakapitu"/>
    <w:uiPriority w:val="99"/>
    <w:semiHidden/>
    <w:unhideWhenUsed/>
    <w:rsid w:val="001A53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083"/>
    <w:rPr>
      <w:sz w:val="24"/>
      <w:szCs w:val="24"/>
    </w:rPr>
  </w:style>
  <w:style w:type="paragraph" w:styleId="Nagwek1">
    <w:name w:val="heading 1"/>
    <w:basedOn w:val="Normalny"/>
    <w:next w:val="Normalny"/>
    <w:link w:val="Nagwek1Znak"/>
    <w:uiPriority w:val="99"/>
    <w:qFormat/>
    <w:rsid w:val="00FD6987"/>
    <w:pPr>
      <w:keepNext/>
      <w:keepLines/>
      <w:spacing w:before="480"/>
      <w:outlineLvl w:val="0"/>
    </w:pPr>
    <w:rPr>
      <w:rFonts w:ascii="Cambria" w:hAnsi="Cambria" w:cs="Cambria"/>
      <w:b/>
      <w:bCs/>
      <w:color w:val="365F91"/>
      <w:sz w:val="28"/>
      <w:szCs w:val="28"/>
    </w:rPr>
  </w:style>
  <w:style w:type="paragraph" w:styleId="Nagwek2">
    <w:name w:val="heading 2"/>
    <w:basedOn w:val="Normalny"/>
    <w:next w:val="Normalny"/>
    <w:link w:val="Nagwek2Znak"/>
    <w:uiPriority w:val="99"/>
    <w:qFormat/>
    <w:rsid w:val="00A103BA"/>
    <w:pPr>
      <w:keepNext/>
      <w:spacing w:before="100"/>
      <w:jc w:val="center"/>
      <w:outlineLvl w:val="1"/>
    </w:pPr>
    <w:rPr>
      <w:b/>
      <w:bCs/>
    </w:rPr>
  </w:style>
  <w:style w:type="paragraph" w:styleId="Nagwek3">
    <w:name w:val="heading 3"/>
    <w:basedOn w:val="Normalny"/>
    <w:next w:val="Normalny"/>
    <w:link w:val="Nagwek3Znak"/>
    <w:uiPriority w:val="99"/>
    <w:qFormat/>
    <w:rsid w:val="00655A4A"/>
    <w:pPr>
      <w:keepNext/>
      <w:keepLines/>
      <w:spacing w:before="200"/>
      <w:outlineLvl w:val="2"/>
    </w:pPr>
    <w:rPr>
      <w:rFonts w:ascii="Cambria" w:hAnsi="Cambria" w:cs="Cambria"/>
      <w:b/>
      <w:bCs/>
      <w:color w:val="4F81BD"/>
    </w:rPr>
  </w:style>
  <w:style w:type="paragraph" w:styleId="Nagwek4">
    <w:name w:val="heading 4"/>
    <w:basedOn w:val="Normalny"/>
    <w:next w:val="Normalny"/>
    <w:link w:val="Nagwek4Znak"/>
    <w:uiPriority w:val="99"/>
    <w:qFormat/>
    <w:rsid w:val="00A103BA"/>
    <w:pPr>
      <w:keepNext/>
      <w:spacing w:line="360" w:lineRule="auto"/>
      <w:ind w:firstLine="708"/>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6987"/>
    <w:rPr>
      <w:rFonts w:ascii="Cambria" w:hAnsi="Cambria" w:cs="Cambria"/>
      <w:b/>
      <w:bCs/>
      <w:color w:val="365F91"/>
      <w:sz w:val="28"/>
      <w:szCs w:val="28"/>
    </w:rPr>
  </w:style>
  <w:style w:type="character" w:customStyle="1" w:styleId="Nagwek2Znak">
    <w:name w:val="Nagłówek 2 Znak"/>
    <w:basedOn w:val="Domylnaczcionkaakapitu"/>
    <w:link w:val="Nagwek2"/>
    <w:uiPriority w:val="99"/>
    <w:locked/>
    <w:rsid w:val="00A103BA"/>
    <w:rPr>
      <w:b/>
      <w:bCs/>
      <w:sz w:val="24"/>
      <w:szCs w:val="24"/>
    </w:rPr>
  </w:style>
  <w:style w:type="character" w:customStyle="1" w:styleId="Nagwek3Znak">
    <w:name w:val="Nagłówek 3 Znak"/>
    <w:basedOn w:val="Domylnaczcionkaakapitu"/>
    <w:link w:val="Nagwek3"/>
    <w:uiPriority w:val="99"/>
    <w:semiHidden/>
    <w:locked/>
    <w:rsid w:val="00655A4A"/>
    <w:rPr>
      <w:rFonts w:ascii="Cambria" w:hAnsi="Cambria" w:cs="Cambria"/>
      <w:b/>
      <w:bCs/>
      <w:color w:val="4F81BD"/>
      <w:sz w:val="24"/>
      <w:szCs w:val="24"/>
    </w:rPr>
  </w:style>
  <w:style w:type="character" w:customStyle="1" w:styleId="Nagwek4Znak">
    <w:name w:val="Nagłówek 4 Znak"/>
    <w:basedOn w:val="Domylnaczcionkaakapitu"/>
    <w:link w:val="Nagwek4"/>
    <w:uiPriority w:val="99"/>
    <w:locked/>
    <w:rsid w:val="00A103BA"/>
    <w:rPr>
      <w:b/>
      <w:bCs/>
      <w:sz w:val="24"/>
      <w:szCs w:val="24"/>
    </w:rPr>
  </w:style>
  <w:style w:type="character" w:styleId="Hipercze">
    <w:name w:val="Hyperlink"/>
    <w:basedOn w:val="Domylnaczcionkaakapitu"/>
    <w:uiPriority w:val="99"/>
    <w:rsid w:val="00DC5826"/>
    <w:rPr>
      <w:color w:val="0000FF"/>
      <w:u w:val="single"/>
    </w:rPr>
  </w:style>
  <w:style w:type="paragraph" w:customStyle="1" w:styleId="Akapitzlist1">
    <w:name w:val="Akapit z listą1"/>
    <w:basedOn w:val="Normalny"/>
    <w:rsid w:val="006B41C5"/>
    <w:pPr>
      <w:ind w:left="720"/>
    </w:pPr>
  </w:style>
  <w:style w:type="paragraph" w:styleId="Tekstdymka">
    <w:name w:val="Balloon Text"/>
    <w:basedOn w:val="Normalny"/>
    <w:link w:val="TekstdymkaZnak"/>
    <w:uiPriority w:val="99"/>
    <w:semiHidden/>
    <w:rsid w:val="00372FB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2FBD"/>
    <w:rPr>
      <w:rFonts w:ascii="Tahoma" w:hAnsi="Tahoma" w:cs="Tahoma"/>
      <w:sz w:val="16"/>
      <w:szCs w:val="16"/>
    </w:rPr>
  </w:style>
  <w:style w:type="paragraph" w:styleId="Tekstpodstawowy">
    <w:name w:val="Body Text"/>
    <w:basedOn w:val="Normalny"/>
    <w:link w:val="TekstpodstawowyZnak"/>
    <w:uiPriority w:val="99"/>
    <w:rsid w:val="0092196E"/>
    <w:pPr>
      <w:spacing w:line="360" w:lineRule="auto"/>
    </w:pPr>
  </w:style>
  <w:style w:type="character" w:customStyle="1" w:styleId="TekstpodstawowyZnak">
    <w:name w:val="Tekst podstawowy Znak"/>
    <w:basedOn w:val="Domylnaczcionkaakapitu"/>
    <w:link w:val="Tekstpodstawowy"/>
    <w:uiPriority w:val="99"/>
    <w:locked/>
    <w:rsid w:val="0092196E"/>
    <w:rPr>
      <w:sz w:val="24"/>
      <w:szCs w:val="24"/>
    </w:rPr>
  </w:style>
  <w:style w:type="paragraph" w:styleId="HTML-wstpniesformatowany">
    <w:name w:val="HTML Preformatted"/>
    <w:basedOn w:val="Normalny"/>
    <w:link w:val="HTML-wstpniesformatowanyZnak"/>
    <w:uiPriority w:val="99"/>
    <w:rsid w:val="00921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Arial Unicode MS"/>
      <w:color w:val="000000"/>
      <w:sz w:val="20"/>
      <w:szCs w:val="20"/>
    </w:rPr>
  </w:style>
  <w:style w:type="character" w:customStyle="1" w:styleId="HTML-wstpniesformatowanyZnak">
    <w:name w:val="HTML - wstępnie sformatowany Znak"/>
    <w:basedOn w:val="Domylnaczcionkaakapitu"/>
    <w:link w:val="HTML-wstpniesformatowany"/>
    <w:uiPriority w:val="99"/>
    <w:locked/>
    <w:rsid w:val="0092196E"/>
    <w:rPr>
      <w:rFonts w:ascii="Arial Unicode MS" w:eastAsia="Arial Unicode MS" w:cs="Arial Unicode MS"/>
      <w:color w:val="000000"/>
    </w:rPr>
  </w:style>
  <w:style w:type="paragraph" w:styleId="Nagwek">
    <w:name w:val="header"/>
    <w:basedOn w:val="Normalny"/>
    <w:link w:val="NagwekZnak"/>
    <w:uiPriority w:val="99"/>
    <w:rsid w:val="004843A2"/>
    <w:pPr>
      <w:tabs>
        <w:tab w:val="center" w:pos="4536"/>
        <w:tab w:val="right" w:pos="9072"/>
      </w:tabs>
    </w:pPr>
  </w:style>
  <w:style w:type="character" w:customStyle="1" w:styleId="NagwekZnak">
    <w:name w:val="Nagłówek Znak"/>
    <w:basedOn w:val="Domylnaczcionkaakapitu"/>
    <w:link w:val="Nagwek"/>
    <w:uiPriority w:val="99"/>
    <w:locked/>
    <w:rsid w:val="004843A2"/>
    <w:rPr>
      <w:sz w:val="24"/>
      <w:szCs w:val="24"/>
    </w:rPr>
  </w:style>
  <w:style w:type="paragraph" w:styleId="Stopka">
    <w:name w:val="footer"/>
    <w:basedOn w:val="Normalny"/>
    <w:link w:val="StopkaZnak"/>
    <w:uiPriority w:val="99"/>
    <w:rsid w:val="004843A2"/>
    <w:pPr>
      <w:tabs>
        <w:tab w:val="center" w:pos="4536"/>
        <w:tab w:val="right" w:pos="9072"/>
      </w:tabs>
    </w:pPr>
  </w:style>
  <w:style w:type="character" w:customStyle="1" w:styleId="StopkaZnak">
    <w:name w:val="Stopka Znak"/>
    <w:basedOn w:val="Domylnaczcionkaakapitu"/>
    <w:link w:val="Stopka"/>
    <w:uiPriority w:val="99"/>
    <w:locked/>
    <w:rsid w:val="004843A2"/>
    <w:rPr>
      <w:sz w:val="24"/>
      <w:szCs w:val="24"/>
    </w:rPr>
  </w:style>
  <w:style w:type="paragraph" w:styleId="Tekstprzypisudolnego">
    <w:name w:val="footnote text"/>
    <w:basedOn w:val="Normalny"/>
    <w:link w:val="TekstprzypisudolnegoZnak"/>
    <w:uiPriority w:val="99"/>
    <w:semiHidden/>
    <w:rsid w:val="003C301C"/>
    <w:rPr>
      <w:sz w:val="20"/>
      <w:szCs w:val="20"/>
    </w:rPr>
  </w:style>
  <w:style w:type="character" w:customStyle="1" w:styleId="TekstprzypisudolnegoZnak">
    <w:name w:val="Tekst przypisu dolnego Znak"/>
    <w:basedOn w:val="Domylnaczcionkaakapitu"/>
    <w:link w:val="Tekstprzypisudolnego"/>
    <w:uiPriority w:val="99"/>
    <w:locked/>
    <w:rsid w:val="003C301C"/>
  </w:style>
  <w:style w:type="character" w:styleId="Odwoanieprzypisudolnego">
    <w:name w:val="footnote reference"/>
    <w:aliases w:val="Odwołanie przypisu"/>
    <w:basedOn w:val="Domylnaczcionkaakapitu"/>
    <w:semiHidden/>
    <w:rsid w:val="003C301C"/>
    <w:rPr>
      <w:vertAlign w:val="superscript"/>
    </w:rPr>
  </w:style>
  <w:style w:type="paragraph" w:customStyle="1" w:styleId="Bezodstpw1">
    <w:name w:val="Bez odstępów1"/>
    <w:uiPriority w:val="99"/>
    <w:rsid w:val="00B50912"/>
    <w:rPr>
      <w:rFonts w:ascii="Calibri" w:hAnsi="Calibri" w:cs="Calibri"/>
      <w:lang w:eastAsia="en-US"/>
    </w:rPr>
  </w:style>
  <w:style w:type="paragraph" w:styleId="NormalnyWeb">
    <w:name w:val="Normal (Web)"/>
    <w:basedOn w:val="Normalny"/>
    <w:uiPriority w:val="99"/>
    <w:semiHidden/>
    <w:rsid w:val="00A9739C"/>
    <w:pPr>
      <w:spacing w:before="100" w:beforeAutospacing="1" w:after="100" w:afterAutospacing="1"/>
    </w:pPr>
  </w:style>
  <w:style w:type="character" w:styleId="Pogrubienie">
    <w:name w:val="Strong"/>
    <w:basedOn w:val="Domylnaczcionkaakapitu"/>
    <w:uiPriority w:val="99"/>
    <w:qFormat/>
    <w:rsid w:val="00A9739C"/>
    <w:rPr>
      <w:b/>
      <w:bCs/>
    </w:rPr>
  </w:style>
  <w:style w:type="character" w:styleId="Uwydatnienie">
    <w:name w:val="Emphasis"/>
    <w:basedOn w:val="Domylnaczcionkaakapitu"/>
    <w:uiPriority w:val="99"/>
    <w:qFormat/>
    <w:rsid w:val="00A9739C"/>
    <w:rPr>
      <w:i/>
      <w:iCs/>
    </w:rPr>
  </w:style>
  <w:style w:type="table" w:customStyle="1" w:styleId="Jasnasiatkaakcent11">
    <w:name w:val="Jasna siatka — akcent 11"/>
    <w:uiPriority w:val="99"/>
    <w:rsid w:val="009B5D3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ela-Siatka">
    <w:name w:val="Table Grid"/>
    <w:basedOn w:val="Standardowy"/>
    <w:uiPriority w:val="99"/>
    <w:rsid w:val="001075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rsid w:val="00222E03"/>
    <w:rPr>
      <w:sz w:val="20"/>
      <w:szCs w:val="20"/>
    </w:rPr>
  </w:style>
  <w:style w:type="character" w:customStyle="1" w:styleId="TekstprzypisukocowegoZnak">
    <w:name w:val="Tekst przypisu końcowego Znak"/>
    <w:basedOn w:val="Domylnaczcionkaakapitu"/>
    <w:link w:val="Tekstprzypisukocowego"/>
    <w:uiPriority w:val="99"/>
    <w:semiHidden/>
    <w:locked/>
    <w:rsid w:val="00222E03"/>
    <w:rPr>
      <w:sz w:val="20"/>
      <w:szCs w:val="20"/>
    </w:rPr>
  </w:style>
  <w:style w:type="character" w:styleId="Odwoanieprzypisukocowego">
    <w:name w:val="endnote reference"/>
    <w:basedOn w:val="Domylnaczcionkaakapitu"/>
    <w:uiPriority w:val="99"/>
    <w:semiHidden/>
    <w:rsid w:val="00222E03"/>
    <w:rPr>
      <w:vertAlign w:val="superscript"/>
    </w:rPr>
  </w:style>
  <w:style w:type="character" w:styleId="Odwoaniedokomentarza">
    <w:name w:val="annotation reference"/>
    <w:basedOn w:val="Domylnaczcionkaakapitu"/>
    <w:uiPriority w:val="99"/>
    <w:semiHidden/>
    <w:rsid w:val="00B82CC3"/>
    <w:rPr>
      <w:sz w:val="16"/>
      <w:szCs w:val="16"/>
    </w:rPr>
  </w:style>
  <w:style w:type="paragraph" w:styleId="Tekstkomentarza">
    <w:name w:val="annotation text"/>
    <w:basedOn w:val="Normalny"/>
    <w:link w:val="TekstkomentarzaZnak"/>
    <w:uiPriority w:val="99"/>
    <w:semiHidden/>
    <w:rsid w:val="00B82CC3"/>
    <w:rPr>
      <w:sz w:val="20"/>
      <w:szCs w:val="20"/>
    </w:rPr>
  </w:style>
  <w:style w:type="character" w:customStyle="1" w:styleId="TekstkomentarzaZnak">
    <w:name w:val="Tekst komentarza Znak"/>
    <w:basedOn w:val="Domylnaczcionkaakapitu"/>
    <w:link w:val="Tekstkomentarza"/>
    <w:uiPriority w:val="99"/>
    <w:semiHidden/>
    <w:locked/>
    <w:rsid w:val="00B82CC3"/>
    <w:rPr>
      <w:sz w:val="20"/>
      <w:szCs w:val="20"/>
    </w:rPr>
  </w:style>
  <w:style w:type="paragraph" w:styleId="Tematkomentarza">
    <w:name w:val="annotation subject"/>
    <w:basedOn w:val="Tekstkomentarza"/>
    <w:next w:val="Tekstkomentarza"/>
    <w:link w:val="TematkomentarzaZnak"/>
    <w:uiPriority w:val="99"/>
    <w:semiHidden/>
    <w:rsid w:val="00B82CC3"/>
    <w:rPr>
      <w:b/>
      <w:bCs/>
    </w:rPr>
  </w:style>
  <w:style w:type="character" w:customStyle="1" w:styleId="TematkomentarzaZnak">
    <w:name w:val="Temat komentarza Znak"/>
    <w:basedOn w:val="TekstkomentarzaZnak"/>
    <w:link w:val="Tematkomentarza"/>
    <w:uiPriority w:val="99"/>
    <w:semiHidden/>
    <w:locked/>
    <w:rsid w:val="00B82CC3"/>
    <w:rPr>
      <w:b/>
      <w:bCs/>
      <w:sz w:val="20"/>
      <w:szCs w:val="20"/>
    </w:rPr>
  </w:style>
  <w:style w:type="character" w:customStyle="1" w:styleId="apple-converted-space">
    <w:name w:val="apple-converted-space"/>
    <w:basedOn w:val="Domylnaczcionkaakapitu"/>
    <w:uiPriority w:val="99"/>
    <w:rsid w:val="004E4EE6"/>
  </w:style>
  <w:style w:type="paragraph" w:styleId="Akapitzlist">
    <w:name w:val="List Paragraph"/>
    <w:basedOn w:val="Normalny"/>
    <w:uiPriority w:val="99"/>
    <w:qFormat/>
    <w:rsid w:val="001A6DA6"/>
    <w:pPr>
      <w:ind w:left="720"/>
    </w:pPr>
  </w:style>
  <w:style w:type="character" w:styleId="UyteHipercze">
    <w:name w:val="FollowedHyperlink"/>
    <w:basedOn w:val="Domylnaczcionkaakapitu"/>
    <w:uiPriority w:val="99"/>
    <w:semiHidden/>
    <w:unhideWhenUsed/>
    <w:rsid w:val="001A53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98880743">
      <w:marLeft w:val="0"/>
      <w:marRight w:val="0"/>
      <w:marTop w:val="0"/>
      <w:marBottom w:val="0"/>
      <w:divBdr>
        <w:top w:val="none" w:sz="0" w:space="0" w:color="auto"/>
        <w:left w:val="none" w:sz="0" w:space="0" w:color="auto"/>
        <w:bottom w:val="none" w:sz="0" w:space="0" w:color="auto"/>
        <w:right w:val="none" w:sz="0" w:space="0" w:color="auto"/>
      </w:divBdr>
    </w:div>
    <w:div w:id="1298880744">
      <w:marLeft w:val="0"/>
      <w:marRight w:val="0"/>
      <w:marTop w:val="0"/>
      <w:marBottom w:val="0"/>
      <w:divBdr>
        <w:top w:val="none" w:sz="0" w:space="0" w:color="auto"/>
        <w:left w:val="none" w:sz="0" w:space="0" w:color="auto"/>
        <w:bottom w:val="none" w:sz="0" w:space="0" w:color="auto"/>
        <w:right w:val="none" w:sz="0" w:space="0" w:color="auto"/>
      </w:divBdr>
    </w:div>
    <w:div w:id="1298880745">
      <w:marLeft w:val="0"/>
      <w:marRight w:val="0"/>
      <w:marTop w:val="0"/>
      <w:marBottom w:val="0"/>
      <w:divBdr>
        <w:top w:val="none" w:sz="0" w:space="0" w:color="auto"/>
        <w:left w:val="none" w:sz="0" w:space="0" w:color="auto"/>
        <w:bottom w:val="none" w:sz="0" w:space="0" w:color="auto"/>
        <w:right w:val="none" w:sz="0" w:space="0" w:color="auto"/>
      </w:divBdr>
    </w:div>
    <w:div w:id="1298880747">
      <w:marLeft w:val="0"/>
      <w:marRight w:val="0"/>
      <w:marTop w:val="0"/>
      <w:marBottom w:val="0"/>
      <w:divBdr>
        <w:top w:val="none" w:sz="0" w:space="0" w:color="auto"/>
        <w:left w:val="none" w:sz="0" w:space="0" w:color="auto"/>
        <w:bottom w:val="none" w:sz="0" w:space="0" w:color="auto"/>
        <w:right w:val="none" w:sz="0" w:space="0" w:color="auto"/>
      </w:divBdr>
    </w:div>
    <w:div w:id="1298880748">
      <w:marLeft w:val="0"/>
      <w:marRight w:val="0"/>
      <w:marTop w:val="0"/>
      <w:marBottom w:val="0"/>
      <w:divBdr>
        <w:top w:val="none" w:sz="0" w:space="0" w:color="auto"/>
        <w:left w:val="none" w:sz="0" w:space="0" w:color="auto"/>
        <w:bottom w:val="none" w:sz="0" w:space="0" w:color="auto"/>
        <w:right w:val="none" w:sz="0" w:space="0" w:color="auto"/>
      </w:divBdr>
      <w:divsChild>
        <w:div w:id="1298880746">
          <w:marLeft w:val="0"/>
          <w:marRight w:val="0"/>
          <w:marTop w:val="0"/>
          <w:marBottom w:val="0"/>
          <w:divBdr>
            <w:top w:val="none" w:sz="0" w:space="0" w:color="auto"/>
            <w:left w:val="none" w:sz="0" w:space="0" w:color="auto"/>
            <w:bottom w:val="none" w:sz="0" w:space="0" w:color="auto"/>
            <w:right w:val="none" w:sz="0" w:space="0" w:color="auto"/>
          </w:divBdr>
        </w:div>
      </w:divsChild>
    </w:div>
    <w:div w:id="1298880749">
      <w:marLeft w:val="0"/>
      <w:marRight w:val="0"/>
      <w:marTop w:val="0"/>
      <w:marBottom w:val="0"/>
      <w:divBdr>
        <w:top w:val="none" w:sz="0" w:space="0" w:color="auto"/>
        <w:left w:val="none" w:sz="0" w:space="0" w:color="auto"/>
        <w:bottom w:val="none" w:sz="0" w:space="0" w:color="auto"/>
        <w:right w:val="none" w:sz="0" w:space="0" w:color="auto"/>
      </w:divBdr>
    </w:div>
    <w:div w:id="1298880750">
      <w:marLeft w:val="0"/>
      <w:marRight w:val="0"/>
      <w:marTop w:val="0"/>
      <w:marBottom w:val="0"/>
      <w:divBdr>
        <w:top w:val="none" w:sz="0" w:space="0" w:color="auto"/>
        <w:left w:val="none" w:sz="0" w:space="0" w:color="auto"/>
        <w:bottom w:val="none" w:sz="0" w:space="0" w:color="auto"/>
        <w:right w:val="none" w:sz="0" w:space="0" w:color="auto"/>
      </w:divBdr>
    </w:div>
    <w:div w:id="1298880751">
      <w:marLeft w:val="0"/>
      <w:marRight w:val="0"/>
      <w:marTop w:val="0"/>
      <w:marBottom w:val="0"/>
      <w:divBdr>
        <w:top w:val="none" w:sz="0" w:space="0" w:color="auto"/>
        <w:left w:val="none" w:sz="0" w:space="0" w:color="auto"/>
        <w:bottom w:val="none" w:sz="0" w:space="0" w:color="auto"/>
        <w:right w:val="none" w:sz="0" w:space="0" w:color="auto"/>
      </w:divBdr>
    </w:div>
    <w:div w:id="1298880752">
      <w:marLeft w:val="0"/>
      <w:marRight w:val="0"/>
      <w:marTop w:val="0"/>
      <w:marBottom w:val="0"/>
      <w:divBdr>
        <w:top w:val="none" w:sz="0" w:space="0" w:color="auto"/>
        <w:left w:val="none" w:sz="0" w:space="0" w:color="auto"/>
        <w:bottom w:val="none" w:sz="0" w:space="0" w:color="auto"/>
        <w:right w:val="none" w:sz="0" w:space="0" w:color="auto"/>
      </w:divBdr>
    </w:div>
    <w:div w:id="1298880753">
      <w:marLeft w:val="0"/>
      <w:marRight w:val="0"/>
      <w:marTop w:val="0"/>
      <w:marBottom w:val="0"/>
      <w:divBdr>
        <w:top w:val="none" w:sz="0" w:space="0" w:color="auto"/>
        <w:left w:val="none" w:sz="0" w:space="0" w:color="auto"/>
        <w:bottom w:val="none" w:sz="0" w:space="0" w:color="auto"/>
        <w:right w:val="none" w:sz="0" w:space="0" w:color="auto"/>
      </w:divBdr>
    </w:div>
    <w:div w:id="1298880754">
      <w:marLeft w:val="0"/>
      <w:marRight w:val="0"/>
      <w:marTop w:val="0"/>
      <w:marBottom w:val="0"/>
      <w:divBdr>
        <w:top w:val="none" w:sz="0" w:space="0" w:color="auto"/>
        <w:left w:val="none" w:sz="0" w:space="0" w:color="auto"/>
        <w:bottom w:val="none" w:sz="0" w:space="0" w:color="auto"/>
        <w:right w:val="none" w:sz="0" w:space="0" w:color="auto"/>
      </w:divBdr>
    </w:div>
    <w:div w:id="1298880755">
      <w:marLeft w:val="0"/>
      <w:marRight w:val="0"/>
      <w:marTop w:val="0"/>
      <w:marBottom w:val="0"/>
      <w:divBdr>
        <w:top w:val="none" w:sz="0" w:space="0" w:color="auto"/>
        <w:left w:val="none" w:sz="0" w:space="0" w:color="auto"/>
        <w:bottom w:val="none" w:sz="0" w:space="0" w:color="auto"/>
        <w:right w:val="none" w:sz="0" w:space="0" w:color="auto"/>
      </w:divBdr>
    </w:div>
    <w:div w:id="1298880756">
      <w:marLeft w:val="0"/>
      <w:marRight w:val="0"/>
      <w:marTop w:val="0"/>
      <w:marBottom w:val="0"/>
      <w:divBdr>
        <w:top w:val="none" w:sz="0" w:space="0" w:color="auto"/>
        <w:left w:val="none" w:sz="0" w:space="0" w:color="auto"/>
        <w:bottom w:val="none" w:sz="0" w:space="0" w:color="auto"/>
        <w:right w:val="none" w:sz="0" w:space="0" w:color="auto"/>
      </w:divBdr>
    </w:div>
    <w:div w:id="1298880757">
      <w:marLeft w:val="0"/>
      <w:marRight w:val="0"/>
      <w:marTop w:val="0"/>
      <w:marBottom w:val="0"/>
      <w:divBdr>
        <w:top w:val="none" w:sz="0" w:space="0" w:color="auto"/>
        <w:left w:val="none" w:sz="0" w:space="0" w:color="auto"/>
        <w:bottom w:val="none" w:sz="0" w:space="0" w:color="auto"/>
        <w:right w:val="none" w:sz="0" w:space="0" w:color="auto"/>
      </w:divBdr>
    </w:div>
    <w:div w:id="1298880758">
      <w:marLeft w:val="0"/>
      <w:marRight w:val="0"/>
      <w:marTop w:val="0"/>
      <w:marBottom w:val="0"/>
      <w:divBdr>
        <w:top w:val="none" w:sz="0" w:space="0" w:color="auto"/>
        <w:left w:val="none" w:sz="0" w:space="0" w:color="auto"/>
        <w:bottom w:val="none" w:sz="0" w:space="0" w:color="auto"/>
        <w:right w:val="none" w:sz="0" w:space="0" w:color="auto"/>
      </w:divBdr>
    </w:div>
    <w:div w:id="1298880759">
      <w:marLeft w:val="0"/>
      <w:marRight w:val="0"/>
      <w:marTop w:val="0"/>
      <w:marBottom w:val="0"/>
      <w:divBdr>
        <w:top w:val="none" w:sz="0" w:space="0" w:color="auto"/>
        <w:left w:val="none" w:sz="0" w:space="0" w:color="auto"/>
        <w:bottom w:val="none" w:sz="0" w:space="0" w:color="auto"/>
        <w:right w:val="none" w:sz="0" w:space="0" w:color="auto"/>
      </w:divBdr>
    </w:div>
    <w:div w:id="1298880760">
      <w:marLeft w:val="0"/>
      <w:marRight w:val="0"/>
      <w:marTop w:val="0"/>
      <w:marBottom w:val="0"/>
      <w:divBdr>
        <w:top w:val="none" w:sz="0" w:space="0" w:color="auto"/>
        <w:left w:val="none" w:sz="0" w:space="0" w:color="auto"/>
        <w:bottom w:val="none" w:sz="0" w:space="0" w:color="auto"/>
        <w:right w:val="none" w:sz="0" w:space="0" w:color="auto"/>
      </w:divBdr>
      <w:divsChild>
        <w:div w:id="1298880767">
          <w:marLeft w:val="0"/>
          <w:marRight w:val="0"/>
          <w:marTop w:val="0"/>
          <w:marBottom w:val="0"/>
          <w:divBdr>
            <w:top w:val="none" w:sz="0" w:space="0" w:color="auto"/>
            <w:left w:val="none" w:sz="0" w:space="0" w:color="auto"/>
            <w:bottom w:val="none" w:sz="0" w:space="0" w:color="auto"/>
            <w:right w:val="none" w:sz="0" w:space="0" w:color="auto"/>
          </w:divBdr>
        </w:div>
        <w:div w:id="1298880773">
          <w:marLeft w:val="0"/>
          <w:marRight w:val="0"/>
          <w:marTop w:val="0"/>
          <w:marBottom w:val="0"/>
          <w:divBdr>
            <w:top w:val="none" w:sz="0" w:space="0" w:color="auto"/>
            <w:left w:val="none" w:sz="0" w:space="0" w:color="auto"/>
            <w:bottom w:val="none" w:sz="0" w:space="0" w:color="auto"/>
            <w:right w:val="none" w:sz="0" w:space="0" w:color="auto"/>
          </w:divBdr>
        </w:div>
      </w:divsChild>
    </w:div>
    <w:div w:id="1298880761">
      <w:marLeft w:val="0"/>
      <w:marRight w:val="0"/>
      <w:marTop w:val="0"/>
      <w:marBottom w:val="0"/>
      <w:divBdr>
        <w:top w:val="none" w:sz="0" w:space="0" w:color="auto"/>
        <w:left w:val="none" w:sz="0" w:space="0" w:color="auto"/>
        <w:bottom w:val="none" w:sz="0" w:space="0" w:color="auto"/>
        <w:right w:val="none" w:sz="0" w:space="0" w:color="auto"/>
      </w:divBdr>
    </w:div>
    <w:div w:id="1298880762">
      <w:marLeft w:val="0"/>
      <w:marRight w:val="0"/>
      <w:marTop w:val="0"/>
      <w:marBottom w:val="0"/>
      <w:divBdr>
        <w:top w:val="none" w:sz="0" w:space="0" w:color="auto"/>
        <w:left w:val="none" w:sz="0" w:space="0" w:color="auto"/>
        <w:bottom w:val="none" w:sz="0" w:space="0" w:color="auto"/>
        <w:right w:val="none" w:sz="0" w:space="0" w:color="auto"/>
      </w:divBdr>
    </w:div>
    <w:div w:id="1298880763">
      <w:marLeft w:val="0"/>
      <w:marRight w:val="0"/>
      <w:marTop w:val="0"/>
      <w:marBottom w:val="0"/>
      <w:divBdr>
        <w:top w:val="none" w:sz="0" w:space="0" w:color="auto"/>
        <w:left w:val="none" w:sz="0" w:space="0" w:color="auto"/>
        <w:bottom w:val="none" w:sz="0" w:space="0" w:color="auto"/>
        <w:right w:val="none" w:sz="0" w:space="0" w:color="auto"/>
      </w:divBdr>
    </w:div>
    <w:div w:id="1298880764">
      <w:marLeft w:val="0"/>
      <w:marRight w:val="0"/>
      <w:marTop w:val="0"/>
      <w:marBottom w:val="0"/>
      <w:divBdr>
        <w:top w:val="none" w:sz="0" w:space="0" w:color="auto"/>
        <w:left w:val="none" w:sz="0" w:space="0" w:color="auto"/>
        <w:bottom w:val="none" w:sz="0" w:space="0" w:color="auto"/>
        <w:right w:val="none" w:sz="0" w:space="0" w:color="auto"/>
      </w:divBdr>
    </w:div>
    <w:div w:id="1298880765">
      <w:marLeft w:val="0"/>
      <w:marRight w:val="0"/>
      <w:marTop w:val="0"/>
      <w:marBottom w:val="0"/>
      <w:divBdr>
        <w:top w:val="none" w:sz="0" w:space="0" w:color="auto"/>
        <w:left w:val="none" w:sz="0" w:space="0" w:color="auto"/>
        <w:bottom w:val="none" w:sz="0" w:space="0" w:color="auto"/>
        <w:right w:val="none" w:sz="0" w:space="0" w:color="auto"/>
      </w:divBdr>
    </w:div>
    <w:div w:id="1298880766">
      <w:marLeft w:val="0"/>
      <w:marRight w:val="0"/>
      <w:marTop w:val="0"/>
      <w:marBottom w:val="0"/>
      <w:divBdr>
        <w:top w:val="none" w:sz="0" w:space="0" w:color="auto"/>
        <w:left w:val="none" w:sz="0" w:space="0" w:color="auto"/>
        <w:bottom w:val="none" w:sz="0" w:space="0" w:color="auto"/>
        <w:right w:val="none" w:sz="0" w:space="0" w:color="auto"/>
      </w:divBdr>
    </w:div>
    <w:div w:id="1298880768">
      <w:marLeft w:val="0"/>
      <w:marRight w:val="0"/>
      <w:marTop w:val="0"/>
      <w:marBottom w:val="0"/>
      <w:divBdr>
        <w:top w:val="none" w:sz="0" w:space="0" w:color="auto"/>
        <w:left w:val="none" w:sz="0" w:space="0" w:color="auto"/>
        <w:bottom w:val="none" w:sz="0" w:space="0" w:color="auto"/>
        <w:right w:val="none" w:sz="0" w:space="0" w:color="auto"/>
      </w:divBdr>
    </w:div>
    <w:div w:id="1298880769">
      <w:marLeft w:val="0"/>
      <w:marRight w:val="0"/>
      <w:marTop w:val="0"/>
      <w:marBottom w:val="0"/>
      <w:divBdr>
        <w:top w:val="none" w:sz="0" w:space="0" w:color="auto"/>
        <w:left w:val="none" w:sz="0" w:space="0" w:color="auto"/>
        <w:bottom w:val="none" w:sz="0" w:space="0" w:color="auto"/>
        <w:right w:val="none" w:sz="0" w:space="0" w:color="auto"/>
      </w:divBdr>
    </w:div>
    <w:div w:id="1298880770">
      <w:marLeft w:val="0"/>
      <w:marRight w:val="0"/>
      <w:marTop w:val="0"/>
      <w:marBottom w:val="0"/>
      <w:divBdr>
        <w:top w:val="none" w:sz="0" w:space="0" w:color="auto"/>
        <w:left w:val="none" w:sz="0" w:space="0" w:color="auto"/>
        <w:bottom w:val="none" w:sz="0" w:space="0" w:color="auto"/>
        <w:right w:val="none" w:sz="0" w:space="0" w:color="auto"/>
      </w:divBdr>
    </w:div>
    <w:div w:id="1298880771">
      <w:marLeft w:val="0"/>
      <w:marRight w:val="0"/>
      <w:marTop w:val="0"/>
      <w:marBottom w:val="0"/>
      <w:divBdr>
        <w:top w:val="none" w:sz="0" w:space="0" w:color="auto"/>
        <w:left w:val="none" w:sz="0" w:space="0" w:color="auto"/>
        <w:bottom w:val="none" w:sz="0" w:space="0" w:color="auto"/>
        <w:right w:val="none" w:sz="0" w:space="0" w:color="auto"/>
      </w:divBdr>
    </w:div>
    <w:div w:id="1298880772">
      <w:marLeft w:val="0"/>
      <w:marRight w:val="0"/>
      <w:marTop w:val="0"/>
      <w:marBottom w:val="0"/>
      <w:divBdr>
        <w:top w:val="none" w:sz="0" w:space="0" w:color="auto"/>
        <w:left w:val="none" w:sz="0" w:space="0" w:color="auto"/>
        <w:bottom w:val="none" w:sz="0" w:space="0" w:color="auto"/>
        <w:right w:val="none" w:sz="0" w:space="0" w:color="auto"/>
      </w:divBdr>
    </w:div>
    <w:div w:id="1298880774">
      <w:marLeft w:val="0"/>
      <w:marRight w:val="0"/>
      <w:marTop w:val="0"/>
      <w:marBottom w:val="0"/>
      <w:divBdr>
        <w:top w:val="none" w:sz="0" w:space="0" w:color="auto"/>
        <w:left w:val="none" w:sz="0" w:space="0" w:color="auto"/>
        <w:bottom w:val="none" w:sz="0" w:space="0" w:color="auto"/>
        <w:right w:val="none" w:sz="0" w:space="0" w:color="auto"/>
      </w:divBdr>
    </w:div>
    <w:div w:id="1298880775">
      <w:marLeft w:val="0"/>
      <w:marRight w:val="0"/>
      <w:marTop w:val="0"/>
      <w:marBottom w:val="0"/>
      <w:divBdr>
        <w:top w:val="none" w:sz="0" w:space="0" w:color="auto"/>
        <w:left w:val="none" w:sz="0" w:space="0" w:color="auto"/>
        <w:bottom w:val="none" w:sz="0" w:space="0" w:color="auto"/>
        <w:right w:val="none" w:sz="0" w:space="0" w:color="auto"/>
      </w:divBdr>
    </w:div>
    <w:div w:id="1298880776">
      <w:marLeft w:val="0"/>
      <w:marRight w:val="0"/>
      <w:marTop w:val="0"/>
      <w:marBottom w:val="0"/>
      <w:divBdr>
        <w:top w:val="none" w:sz="0" w:space="0" w:color="auto"/>
        <w:left w:val="none" w:sz="0" w:space="0" w:color="auto"/>
        <w:bottom w:val="none" w:sz="0" w:space="0" w:color="auto"/>
        <w:right w:val="none" w:sz="0" w:space="0" w:color="auto"/>
      </w:divBdr>
    </w:div>
    <w:div w:id="12988807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konferencja@grupydyspozycyjne.p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wuwr.com.pl/pages/-bibliografia-i-przypisy-5.html"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konferencja@grupydyspozycyjne.p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orbit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konferencja@grupydyspozycyjne.p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bu.uni.wroc.pl/e-zrodla/nauka-bibliografia-zalaczniowa" TargetMode="External"/><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3663</Words>
  <Characters>21983</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ZAPROSZENIE – CALL FOR PAPERS</vt:lpstr>
    </vt:vector>
  </TitlesOfParts>
  <Company>UMWD</Company>
  <LinksUpToDate>false</LinksUpToDate>
  <CharactersWithSpaces>25595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ZAPROSZENIE – CALL FOR PAPERS</dc:title>
  <dc:creator>prof. dr hab. Jan Maciejewski</dc:creator>
  <cp:lastModifiedBy>purbaniak</cp:lastModifiedBy>
  <cp:revision>2</cp:revision>
  <cp:lastPrinted>2016-01-30T09:41:00Z</cp:lastPrinted>
  <dcterms:created xsi:type="dcterms:W3CDTF">2016-04-25T10:59:00Z</dcterms:created>
  <dcterms:modified xsi:type="dcterms:W3CDTF">2016-04-25T10:59:00Z</dcterms:modified>
</cp:coreProperties>
</file>